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452E2" w14:textId="77777777" w:rsidR="00F56854" w:rsidRDefault="00F56854">
      <w:pPr>
        <w:spacing w:line="600" w:lineRule="exact"/>
        <w:jc w:val="left"/>
        <w:outlineLvl w:val="0"/>
        <w:rPr>
          <w:rFonts w:ascii="方正小标宋简体" w:eastAsia="方正小标宋简体" w:hAnsi="宋体" w:hint="eastAsia"/>
          <w:szCs w:val="21"/>
        </w:rPr>
      </w:pPr>
      <w:bookmarkStart w:id="0" w:name="_Toc15306267"/>
    </w:p>
    <w:p w14:paraId="327C91C0" w14:textId="77777777" w:rsidR="00F56854" w:rsidRDefault="00F56854">
      <w:pPr>
        <w:pStyle w:val="a0"/>
        <w:spacing w:before="93"/>
      </w:pPr>
    </w:p>
    <w:p w14:paraId="6FF05115" w14:textId="77777777" w:rsidR="00F56854" w:rsidRDefault="00F56854">
      <w:pPr>
        <w:spacing w:line="600" w:lineRule="exact"/>
        <w:jc w:val="center"/>
        <w:outlineLvl w:val="0"/>
        <w:rPr>
          <w:rFonts w:ascii="方正小标宋简体" w:eastAsia="方正小标宋简体" w:hAnsi="宋体" w:hint="eastAsia"/>
          <w:sz w:val="72"/>
          <w:szCs w:val="72"/>
        </w:rPr>
      </w:pPr>
    </w:p>
    <w:p w14:paraId="716386C4" w14:textId="77777777" w:rsidR="00F56854" w:rsidRDefault="00F56854">
      <w:pPr>
        <w:spacing w:line="600" w:lineRule="exact"/>
        <w:jc w:val="center"/>
        <w:outlineLvl w:val="0"/>
        <w:rPr>
          <w:rFonts w:ascii="方正小标宋简体" w:eastAsia="方正小标宋简体" w:hAnsi="宋体" w:hint="eastAsia"/>
          <w:sz w:val="72"/>
          <w:szCs w:val="72"/>
        </w:rPr>
      </w:pPr>
    </w:p>
    <w:p w14:paraId="1235FC06" w14:textId="77777777" w:rsidR="00F56854" w:rsidRDefault="00000000">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1" w:name="_Toc15396597"/>
      <w:bookmarkStart w:id="2" w:name="_Toc15396475"/>
      <w:bookmarkStart w:id="3" w:name="_Toc15377425"/>
      <w:bookmarkStart w:id="4" w:name="_Toc15377193"/>
      <w:bookmarkStart w:id="5" w:name="_Toc15378441"/>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14:paraId="3C123E88" w14:textId="77777777" w:rsidR="00F56854" w:rsidRDefault="00000000">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6" w:name="_Toc15377426"/>
      <w:bookmarkStart w:id="7" w:name="_Toc15378442"/>
      <w:bookmarkStart w:id="8" w:name="_Toc15396476"/>
      <w:bookmarkStart w:id="9" w:name="_Toc15377194"/>
      <w:bookmarkStart w:id="10" w:name="_Toc15396598"/>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宋体" w:hint="eastAsia"/>
          <w:color w:val="000000"/>
          <w:sz w:val="72"/>
          <w:szCs w:val="72"/>
        </w:rPr>
        <w:t>乐山市金口河区供销合作社</w:t>
      </w: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14:paraId="22F5C4C5" w14:textId="77777777" w:rsidR="00F56854" w:rsidRDefault="00000000">
      <w:pPr>
        <w:widowControl/>
        <w:jc w:val="center"/>
        <w:rPr>
          <w:rFonts w:ascii="黑体" w:eastAsia="黑体" w:hAnsi="黑体" w:hint="eastAsia"/>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498A797B" w14:textId="77777777" w:rsidR="00F56854" w:rsidRDefault="00F56854">
      <w:pPr>
        <w:widowControl/>
        <w:jc w:val="center"/>
        <w:rPr>
          <w:rFonts w:ascii="黑体" w:eastAsia="黑体" w:hAnsi="黑体" w:cstheme="minorBidi" w:hint="eastAsia"/>
          <w:sz w:val="28"/>
          <w:szCs w:val="28"/>
        </w:rPr>
      </w:pPr>
    </w:p>
    <w:p w14:paraId="60633B33" w14:textId="77777777" w:rsidR="00F56854" w:rsidRDefault="00000000">
      <w:pPr>
        <w:pStyle w:val="TOC1"/>
        <w:rPr>
          <w:rFonts w:hint="eastAsia"/>
        </w:rPr>
      </w:pPr>
      <w:r>
        <w:rPr>
          <w:rFonts w:hint="eastAsia"/>
        </w:rPr>
        <w:t>公开时间：2024年9月23 日</w:t>
      </w:r>
    </w:p>
    <w:p w14:paraId="59E2F35C" w14:textId="77777777" w:rsidR="00F56854" w:rsidRDefault="00F56854"/>
    <w:p w14:paraId="729EF679" w14:textId="77777777" w:rsidR="00F56854" w:rsidRDefault="00000000">
      <w:pPr>
        <w:pStyle w:val="TOC1"/>
        <w:adjustRightInd w:val="0"/>
        <w:snapToGrid w:val="0"/>
        <w:spacing w:before="0" w:line="440" w:lineRule="exact"/>
        <w:jc w:val="left"/>
        <w:rPr>
          <w:rFonts w:cstheme="minorBidi" w:hint="eastAsia"/>
          <w:sz w:val="24"/>
          <w:szCs w:val="24"/>
        </w:rPr>
      </w:pPr>
      <w:r>
        <w:rPr>
          <w:rFonts w:hint="eastAsia"/>
          <w:sz w:val="24"/>
        </w:rPr>
        <w:t xml:space="preserve"> 第一部分</w:t>
      </w:r>
      <w:r>
        <w:rPr>
          <w:sz w:val="24"/>
        </w:rPr>
        <w:t xml:space="preserve"> </w:t>
      </w:r>
      <w:r>
        <w:rPr>
          <w:rFonts w:hint="eastAsia"/>
          <w:sz w:val="24"/>
        </w:rPr>
        <w:t>单位概况</w:t>
      </w:r>
      <w:r>
        <w:rPr>
          <w:rFonts w:ascii="仿宋_GB2312" w:eastAsia="仿宋_GB2312" w:hAnsi="仿宋_GB2312" w:cs="仿宋_GB2312" w:hint="eastAsia"/>
        </w:rPr>
        <w:tab/>
        <w:t>4</w:t>
      </w:r>
    </w:p>
    <w:p w14:paraId="576268EE" w14:textId="77777777" w:rsidR="00F56854" w:rsidRDefault="00000000">
      <w:pPr>
        <w:pStyle w:val="TOC1"/>
        <w:adjustRightInd w:val="0"/>
        <w:snapToGrid w:val="0"/>
        <w:spacing w:before="0" w:line="440" w:lineRule="exact"/>
        <w:jc w:val="left"/>
        <w:rPr>
          <w:rFonts w:hint="eastAsia"/>
          <w:sz w:val="24"/>
        </w:rPr>
      </w:pPr>
      <w:r>
        <w:rPr>
          <w:rFonts w:hint="eastAsia"/>
          <w:sz w:val="24"/>
        </w:rPr>
        <w:t xml:space="preserve">   一、主要职责</w:t>
      </w:r>
      <w:r>
        <w:rPr>
          <w:rFonts w:ascii="仿宋_GB2312" w:eastAsia="仿宋_GB2312" w:hAnsi="仿宋_GB2312" w:cs="仿宋_GB2312" w:hint="eastAsia"/>
        </w:rPr>
        <w:tab/>
        <w:t>4</w:t>
      </w:r>
    </w:p>
    <w:p w14:paraId="75605EBB" w14:textId="77777777" w:rsidR="00F56854" w:rsidRDefault="00000000">
      <w:pPr>
        <w:pStyle w:val="TOC1"/>
        <w:adjustRightInd w:val="0"/>
        <w:snapToGrid w:val="0"/>
        <w:spacing w:before="0" w:line="440" w:lineRule="exact"/>
        <w:jc w:val="left"/>
        <w:rPr>
          <w:rFonts w:hint="eastAsia"/>
        </w:rPr>
      </w:pPr>
      <w:r>
        <w:rPr>
          <w:rFonts w:hint="eastAsia"/>
          <w:sz w:val="24"/>
        </w:rPr>
        <w:t xml:space="preserve">   二、机构设置</w:t>
      </w:r>
      <w:r>
        <w:rPr>
          <w:rFonts w:ascii="仿宋_GB2312" w:eastAsia="仿宋_GB2312" w:hAnsi="仿宋_GB2312" w:cs="仿宋_GB2312" w:hint="eastAsia"/>
        </w:rPr>
        <w:tab/>
        <w:t>4</w:t>
      </w:r>
    </w:p>
    <w:p w14:paraId="0D1F17D5" w14:textId="77777777" w:rsidR="00F56854" w:rsidRDefault="00000000">
      <w:pPr>
        <w:pStyle w:val="TOC1"/>
        <w:adjustRightInd w:val="0"/>
        <w:snapToGrid w:val="0"/>
        <w:spacing w:before="0" w:line="440" w:lineRule="exact"/>
        <w:jc w:val="left"/>
        <w:rPr>
          <w:rFonts w:hint="eastAsia"/>
          <w:sz w:val="24"/>
          <w:szCs w:val="24"/>
        </w:rPr>
      </w:pPr>
      <w:r>
        <w:rPr>
          <w:rFonts w:hint="eastAsia"/>
          <w:sz w:val="24"/>
        </w:rPr>
        <w:t xml:space="preserve"> 第二部分 2023年度单位决算情况说明</w:t>
      </w:r>
      <w:r>
        <w:rPr>
          <w:rFonts w:ascii="仿宋_GB2312" w:eastAsia="仿宋_GB2312" w:hAnsi="仿宋_GB2312" w:cs="仿宋_GB2312" w:hint="eastAsia"/>
        </w:rPr>
        <w:tab/>
        <w:t>5</w:t>
      </w:r>
    </w:p>
    <w:p w14:paraId="7CE20F6E" w14:textId="77777777" w:rsidR="00F56854" w:rsidRDefault="00000000">
      <w:pPr>
        <w:pStyle w:val="TOC1"/>
        <w:adjustRightInd w:val="0"/>
        <w:snapToGrid w:val="0"/>
        <w:spacing w:before="0" w:line="440" w:lineRule="exact"/>
        <w:jc w:val="left"/>
        <w:rPr>
          <w:rFonts w:ascii="仿宋_GB2312" w:eastAsia="仿宋_GB2312" w:hAnsi="仿宋_GB2312" w:cs="仿宋_GB2312" w:hint="eastAsia"/>
        </w:rPr>
      </w:pPr>
      <w:r>
        <w:rPr>
          <w:rFonts w:hint="eastAsia"/>
          <w:sz w:val="24"/>
        </w:rPr>
        <w:t xml:space="preserve">   一、收入支出决算总体情况说明</w:t>
      </w:r>
      <w:r>
        <w:rPr>
          <w:rFonts w:ascii="仿宋_GB2312" w:eastAsia="仿宋_GB2312" w:hAnsi="仿宋_GB2312" w:cs="仿宋_GB2312" w:hint="eastAsia"/>
        </w:rPr>
        <w:tab/>
        <w:t>5</w:t>
      </w:r>
    </w:p>
    <w:p w14:paraId="0776F2FD" w14:textId="77777777" w:rsidR="00F56854" w:rsidRDefault="00000000">
      <w:pPr>
        <w:pStyle w:val="TOC1"/>
        <w:adjustRightInd w:val="0"/>
        <w:snapToGrid w:val="0"/>
        <w:spacing w:before="0" w:line="440" w:lineRule="exact"/>
        <w:jc w:val="left"/>
        <w:rPr>
          <w:rFonts w:cstheme="minorBidi" w:hint="eastAsia"/>
          <w:sz w:val="24"/>
        </w:rPr>
      </w:pPr>
      <w:r>
        <w:rPr>
          <w:rFonts w:hint="eastAsia"/>
          <w:sz w:val="24"/>
        </w:rPr>
        <w:t xml:space="preserve">   二、收入决算情况说明</w:t>
      </w:r>
      <w:r>
        <w:rPr>
          <w:rFonts w:ascii="仿宋_GB2312" w:eastAsia="仿宋_GB2312" w:hAnsi="仿宋_GB2312" w:cs="仿宋_GB2312" w:hint="eastAsia"/>
        </w:rPr>
        <w:tab/>
        <w:t>5-6</w:t>
      </w:r>
    </w:p>
    <w:p w14:paraId="7954897B" w14:textId="77777777" w:rsidR="00F56854" w:rsidRDefault="00000000">
      <w:pPr>
        <w:pStyle w:val="TOC1"/>
        <w:adjustRightInd w:val="0"/>
        <w:snapToGrid w:val="0"/>
        <w:spacing w:before="0" w:line="440" w:lineRule="exact"/>
        <w:jc w:val="left"/>
        <w:rPr>
          <w:rFonts w:cstheme="minorBidi" w:hint="eastAsia"/>
          <w:sz w:val="24"/>
        </w:rPr>
      </w:pPr>
      <w:r>
        <w:rPr>
          <w:rFonts w:hint="eastAsia"/>
          <w:sz w:val="24"/>
        </w:rPr>
        <w:t xml:space="preserve">   三、支出决算情况说明</w:t>
      </w:r>
      <w:r>
        <w:rPr>
          <w:rFonts w:ascii="仿宋_GB2312" w:eastAsia="仿宋_GB2312" w:hAnsi="仿宋_GB2312" w:cs="仿宋_GB2312" w:hint="eastAsia"/>
        </w:rPr>
        <w:tab/>
        <w:t>6-7</w:t>
      </w:r>
    </w:p>
    <w:p w14:paraId="3B2B2F04" w14:textId="77777777" w:rsidR="00F56854" w:rsidRDefault="00000000">
      <w:pPr>
        <w:pStyle w:val="TOC1"/>
        <w:adjustRightInd w:val="0"/>
        <w:snapToGrid w:val="0"/>
        <w:spacing w:before="0" w:line="440" w:lineRule="exact"/>
        <w:jc w:val="left"/>
        <w:rPr>
          <w:rFonts w:ascii="仿宋_GB2312" w:eastAsia="仿宋_GB2312" w:hAnsi="仿宋_GB2312" w:cs="仿宋_GB2312" w:hint="eastAsia"/>
        </w:rPr>
      </w:pPr>
      <w:r>
        <w:rPr>
          <w:rFonts w:hint="eastAsia"/>
          <w:sz w:val="24"/>
        </w:rPr>
        <w:t xml:space="preserve">  四、财政拨款收入支出决算总体情况说明</w:t>
      </w:r>
      <w:r>
        <w:rPr>
          <w:rFonts w:ascii="仿宋_GB2312" w:eastAsia="仿宋_GB2312" w:hAnsi="仿宋_GB2312" w:cs="仿宋_GB2312" w:hint="eastAsia"/>
        </w:rPr>
        <w:tab/>
        <w:t>7</w:t>
      </w:r>
    </w:p>
    <w:p w14:paraId="02B785B2" w14:textId="77777777" w:rsidR="00F56854" w:rsidRDefault="00000000">
      <w:pPr>
        <w:pStyle w:val="TOC1"/>
        <w:adjustRightInd w:val="0"/>
        <w:snapToGrid w:val="0"/>
        <w:spacing w:before="0" w:line="440" w:lineRule="exact"/>
        <w:jc w:val="left"/>
        <w:rPr>
          <w:rFonts w:cstheme="minorBidi" w:hint="eastAsia"/>
          <w:sz w:val="24"/>
        </w:rPr>
      </w:pPr>
      <w:r>
        <w:rPr>
          <w:rFonts w:hint="eastAsia"/>
          <w:sz w:val="24"/>
        </w:rPr>
        <w:t xml:space="preserve">  五、一般公共预算财政拨款支出决算情况说明</w:t>
      </w:r>
      <w:r>
        <w:rPr>
          <w:rFonts w:ascii="仿宋_GB2312" w:eastAsia="仿宋_GB2312" w:hAnsi="仿宋_GB2312" w:cs="仿宋_GB2312" w:hint="eastAsia"/>
        </w:rPr>
        <w:tab/>
        <w:t>7-10</w:t>
      </w:r>
    </w:p>
    <w:p w14:paraId="5590BDF4" w14:textId="77777777" w:rsidR="00F56854" w:rsidRDefault="00000000">
      <w:pPr>
        <w:pStyle w:val="TOC1"/>
        <w:adjustRightInd w:val="0"/>
        <w:snapToGrid w:val="0"/>
        <w:spacing w:before="0" w:line="440" w:lineRule="exact"/>
        <w:jc w:val="left"/>
        <w:rPr>
          <w:rFonts w:cstheme="minorBidi" w:hint="eastAsia"/>
          <w:sz w:val="24"/>
        </w:rPr>
      </w:pPr>
      <w:r>
        <w:rPr>
          <w:rFonts w:hint="eastAsia"/>
          <w:sz w:val="24"/>
        </w:rPr>
        <w:t xml:space="preserve">  六、一般公共预算财政拨款基本支出决算情况说明</w:t>
      </w:r>
      <w:r>
        <w:rPr>
          <w:rFonts w:ascii="仿宋_GB2312" w:eastAsia="仿宋_GB2312" w:hAnsi="仿宋_GB2312" w:cs="仿宋_GB2312" w:hint="eastAsia"/>
        </w:rPr>
        <w:tab/>
        <w:t>10-11</w:t>
      </w:r>
    </w:p>
    <w:p w14:paraId="2CD40DA4" w14:textId="77777777" w:rsidR="00F56854" w:rsidRDefault="00000000">
      <w:pPr>
        <w:pStyle w:val="TOC1"/>
        <w:adjustRightInd w:val="0"/>
        <w:snapToGrid w:val="0"/>
        <w:spacing w:before="0" w:line="440" w:lineRule="exact"/>
        <w:jc w:val="left"/>
        <w:rPr>
          <w:rFonts w:cstheme="minorBidi" w:hint="eastAsia"/>
          <w:sz w:val="24"/>
        </w:rPr>
      </w:pPr>
      <w:r>
        <w:rPr>
          <w:rFonts w:hint="eastAsia"/>
          <w:sz w:val="24"/>
        </w:rPr>
        <w:t xml:space="preserve">  七、财政拨款“三公”经费支出决算情况说明</w:t>
      </w:r>
      <w:r>
        <w:rPr>
          <w:rFonts w:ascii="仿宋_GB2312" w:eastAsia="仿宋_GB2312" w:hAnsi="仿宋_GB2312" w:cs="仿宋_GB2312" w:hint="eastAsia"/>
        </w:rPr>
        <w:tab/>
        <w:t>11-13</w:t>
      </w:r>
    </w:p>
    <w:p w14:paraId="5E1C0872" w14:textId="77777777" w:rsidR="00F56854" w:rsidRDefault="00000000">
      <w:pPr>
        <w:pStyle w:val="TOC1"/>
        <w:adjustRightInd w:val="0"/>
        <w:snapToGrid w:val="0"/>
        <w:spacing w:before="0" w:line="440" w:lineRule="exact"/>
        <w:jc w:val="left"/>
        <w:rPr>
          <w:rFonts w:cstheme="minorBidi" w:hint="eastAsia"/>
          <w:sz w:val="24"/>
        </w:rPr>
      </w:pPr>
      <w:r>
        <w:rPr>
          <w:rFonts w:hint="eastAsia"/>
          <w:sz w:val="24"/>
        </w:rPr>
        <w:t xml:space="preserve">  八、政府性基金预算支出决算情况说明</w:t>
      </w:r>
      <w:r>
        <w:rPr>
          <w:rFonts w:ascii="仿宋_GB2312" w:eastAsia="仿宋_GB2312" w:hAnsi="仿宋_GB2312" w:cs="仿宋_GB2312" w:hint="eastAsia"/>
        </w:rPr>
        <w:tab/>
        <w:t>13</w:t>
      </w:r>
    </w:p>
    <w:p w14:paraId="747CDC45" w14:textId="77777777" w:rsidR="00F56854" w:rsidRDefault="00000000">
      <w:pPr>
        <w:pStyle w:val="TOC1"/>
        <w:adjustRightInd w:val="0"/>
        <w:snapToGrid w:val="0"/>
        <w:spacing w:before="0" w:line="440" w:lineRule="exact"/>
        <w:jc w:val="left"/>
        <w:rPr>
          <w:rFonts w:hint="eastAsia"/>
          <w:sz w:val="24"/>
        </w:rPr>
      </w:pPr>
      <w:r>
        <w:rPr>
          <w:rFonts w:hint="eastAsia"/>
          <w:sz w:val="24"/>
        </w:rPr>
        <w:t xml:space="preserve">  九、国有资本经营预算支出决算情况说明</w:t>
      </w:r>
      <w:r>
        <w:rPr>
          <w:rFonts w:ascii="仿宋_GB2312" w:eastAsia="仿宋_GB2312" w:hAnsi="仿宋_GB2312" w:cs="仿宋_GB2312" w:hint="eastAsia"/>
        </w:rPr>
        <w:tab/>
        <w:t>13</w:t>
      </w:r>
    </w:p>
    <w:p w14:paraId="751B419E" w14:textId="77777777" w:rsidR="00F56854" w:rsidRDefault="00000000">
      <w:pPr>
        <w:pStyle w:val="TOC1"/>
        <w:adjustRightInd w:val="0"/>
        <w:snapToGrid w:val="0"/>
        <w:spacing w:before="0" w:line="440" w:lineRule="exact"/>
        <w:jc w:val="left"/>
        <w:rPr>
          <w:rFonts w:hint="eastAsia"/>
          <w:sz w:val="24"/>
        </w:rPr>
      </w:pPr>
      <w:r>
        <w:rPr>
          <w:rFonts w:hint="eastAsia"/>
          <w:sz w:val="24"/>
        </w:rPr>
        <w:t xml:space="preserve">  十、其他重要事项的情况说明</w:t>
      </w:r>
      <w:r>
        <w:rPr>
          <w:rFonts w:ascii="仿宋_GB2312" w:eastAsia="仿宋_GB2312" w:hAnsi="仿宋_GB2312" w:cs="仿宋_GB2312" w:hint="eastAsia"/>
        </w:rPr>
        <w:tab/>
        <w:t>13-14</w:t>
      </w:r>
    </w:p>
    <w:p w14:paraId="31B142A9" w14:textId="77777777" w:rsidR="00F56854" w:rsidRDefault="00000000">
      <w:pPr>
        <w:pStyle w:val="TOC1"/>
        <w:adjustRightInd w:val="0"/>
        <w:snapToGrid w:val="0"/>
        <w:spacing w:before="0" w:line="440" w:lineRule="exact"/>
        <w:jc w:val="left"/>
        <w:rPr>
          <w:rFonts w:eastAsia="仿宋_GB2312" w:cstheme="minorBidi" w:hint="eastAsia"/>
          <w:sz w:val="24"/>
          <w:szCs w:val="24"/>
        </w:rPr>
      </w:pPr>
      <w:r>
        <w:rPr>
          <w:rFonts w:hint="eastAsia"/>
          <w:sz w:val="24"/>
        </w:rPr>
        <w:t>第三部分</w:t>
      </w:r>
      <w:r>
        <w:rPr>
          <w:sz w:val="24"/>
        </w:rPr>
        <w:t xml:space="preserve"> </w:t>
      </w:r>
      <w:r>
        <w:rPr>
          <w:rFonts w:hint="eastAsia"/>
          <w:sz w:val="24"/>
        </w:rPr>
        <w:t>名词解释</w:t>
      </w:r>
      <w:r>
        <w:rPr>
          <w:rFonts w:ascii="仿宋_GB2312" w:eastAsia="仿宋_GB2312" w:hAnsi="仿宋_GB2312" w:cs="仿宋_GB2312" w:hint="eastAsia"/>
        </w:rPr>
        <w:tab/>
        <w:t>15-19</w:t>
      </w:r>
    </w:p>
    <w:p w14:paraId="78571566" w14:textId="77777777" w:rsidR="00F56854" w:rsidRDefault="00000000">
      <w:pPr>
        <w:pStyle w:val="TOC1"/>
        <w:adjustRightInd w:val="0"/>
        <w:snapToGrid w:val="0"/>
        <w:spacing w:before="0" w:line="440" w:lineRule="exact"/>
        <w:jc w:val="left"/>
        <w:rPr>
          <w:rFonts w:cstheme="minorBidi" w:hint="eastAsia"/>
          <w:sz w:val="24"/>
          <w:szCs w:val="24"/>
        </w:rPr>
      </w:pPr>
      <w:r>
        <w:rPr>
          <w:rFonts w:hint="eastAsia"/>
          <w:sz w:val="24"/>
        </w:rPr>
        <w:t>第四部分</w:t>
      </w:r>
      <w:r>
        <w:rPr>
          <w:sz w:val="24"/>
        </w:rPr>
        <w:t xml:space="preserve"> </w:t>
      </w:r>
      <w:r>
        <w:rPr>
          <w:rFonts w:hint="eastAsia"/>
          <w:sz w:val="24"/>
        </w:rPr>
        <w:t>附件</w:t>
      </w:r>
      <w:r>
        <w:rPr>
          <w:rFonts w:ascii="仿宋_GB2312" w:eastAsia="仿宋_GB2312" w:hAnsi="仿宋_GB2312" w:cs="仿宋_GB2312" w:hint="eastAsia"/>
        </w:rPr>
        <w:tab/>
        <w:t>20-26</w:t>
      </w:r>
    </w:p>
    <w:p w14:paraId="3FDCD940" w14:textId="77777777" w:rsidR="00F56854" w:rsidRDefault="00000000">
      <w:pPr>
        <w:pStyle w:val="TOC1"/>
        <w:adjustRightInd w:val="0"/>
        <w:snapToGrid w:val="0"/>
        <w:spacing w:before="0" w:line="440" w:lineRule="exact"/>
        <w:jc w:val="left"/>
        <w:rPr>
          <w:rFonts w:cstheme="minorBidi" w:hint="eastAsia"/>
          <w:sz w:val="24"/>
          <w:szCs w:val="24"/>
        </w:rPr>
      </w:pPr>
      <w:r>
        <w:rPr>
          <w:rFonts w:hint="eastAsia"/>
          <w:sz w:val="24"/>
        </w:rPr>
        <w:t>第五部分</w:t>
      </w:r>
      <w:r>
        <w:rPr>
          <w:sz w:val="24"/>
        </w:rPr>
        <w:t xml:space="preserve"> </w:t>
      </w:r>
      <w:r>
        <w:rPr>
          <w:rFonts w:hint="eastAsia"/>
          <w:sz w:val="24"/>
        </w:rPr>
        <w:t>附表</w:t>
      </w:r>
      <w:r>
        <w:rPr>
          <w:rFonts w:ascii="仿宋_GB2312" w:eastAsia="仿宋_GB2312" w:hAnsi="仿宋_GB2312" w:cs="仿宋_GB2312" w:hint="eastAsia"/>
        </w:rPr>
        <w:tab/>
        <w:t>27</w:t>
      </w:r>
    </w:p>
    <w:p w14:paraId="16873502"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一、收入支出决算总表</w:t>
      </w:r>
    </w:p>
    <w:p w14:paraId="5C094F83"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二、收入决算表</w:t>
      </w:r>
    </w:p>
    <w:p w14:paraId="6C3C40DC"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三、支出决算表</w:t>
      </w:r>
    </w:p>
    <w:p w14:paraId="5E9123D1"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四、财政拨款收入支出决算总表</w:t>
      </w:r>
    </w:p>
    <w:p w14:paraId="0117F859"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五、财政拨款支出决算明细表</w:t>
      </w:r>
    </w:p>
    <w:p w14:paraId="0F9F25A2"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六、一般公共预算财政拨款支出决算表</w:t>
      </w:r>
    </w:p>
    <w:p w14:paraId="67736D46"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七、一般公共预算财政拨款支出决算明细表</w:t>
      </w:r>
    </w:p>
    <w:p w14:paraId="52340F53"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八、一般公共预算财政拨款基本支出决算明细表</w:t>
      </w:r>
    </w:p>
    <w:p w14:paraId="323CD319"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九、一般公共预算财政拨款项目支出决算表</w:t>
      </w:r>
    </w:p>
    <w:p w14:paraId="627B27CB"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lastRenderedPageBreak/>
        <w:t>十、政府性基金预算财政拨款收入支出决算表</w:t>
      </w:r>
    </w:p>
    <w:p w14:paraId="29B27C0D"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十一、国有资本经营预算财政拨款收入支出决算表</w:t>
      </w:r>
    </w:p>
    <w:p w14:paraId="3F4DC861"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十二、国有资本经营预算财政拨款支出决算表</w:t>
      </w:r>
    </w:p>
    <w:p w14:paraId="260CF9EC" w14:textId="77777777" w:rsidR="00F56854" w:rsidRDefault="00000000">
      <w:pPr>
        <w:pStyle w:val="TOC2"/>
        <w:adjustRightInd w:val="0"/>
        <w:snapToGrid w:val="0"/>
        <w:spacing w:line="440" w:lineRule="exact"/>
        <w:jc w:val="left"/>
        <w:rPr>
          <w:rFonts w:ascii="仿宋" w:eastAsia="仿宋" w:hAnsi="仿宋" w:hint="eastAsia"/>
          <w:sz w:val="24"/>
          <w:szCs w:val="28"/>
        </w:rPr>
      </w:pPr>
      <w:r>
        <w:rPr>
          <w:rFonts w:ascii="仿宋" w:eastAsia="仿宋" w:hAnsi="仿宋" w:hint="eastAsia"/>
          <w:sz w:val="24"/>
          <w:szCs w:val="28"/>
        </w:rPr>
        <w:t>十三、财政拨款“三公”经费支出决算表</w:t>
      </w:r>
    </w:p>
    <w:p w14:paraId="5ADC8D8D" w14:textId="77777777" w:rsidR="00F56854" w:rsidRDefault="00000000">
      <w:pPr>
        <w:widowControl/>
        <w:spacing w:line="440" w:lineRule="exact"/>
        <w:jc w:val="left"/>
        <w:rPr>
          <w:rFonts w:ascii="仿宋" w:eastAsia="仿宋" w:hAnsi="仿宋" w:hint="eastAsia"/>
          <w:sz w:val="24"/>
          <w:szCs w:val="28"/>
        </w:rPr>
      </w:pPr>
      <w:bookmarkStart w:id="12" w:name="_Toc15396599"/>
      <w:bookmarkStart w:id="13" w:name="_Toc15377196"/>
      <w:r>
        <w:rPr>
          <w:rFonts w:ascii="仿宋" w:eastAsia="仿宋" w:hAnsi="仿宋" w:hint="eastAsia"/>
          <w:sz w:val="24"/>
          <w:szCs w:val="28"/>
        </w:rPr>
        <w:br w:type="page"/>
      </w:r>
    </w:p>
    <w:p w14:paraId="5A2F4A9D" w14:textId="77777777" w:rsidR="00F56854" w:rsidRDefault="00000000">
      <w:pPr>
        <w:pStyle w:val="1"/>
        <w:jc w:val="center"/>
        <w:rPr>
          <w:rStyle w:val="10"/>
          <w:rFonts w:ascii="黑体" w:eastAsia="黑体" w:hAnsi="黑体" w:hint="eastAsia"/>
          <w:b/>
        </w:rPr>
      </w:pPr>
      <w:r>
        <w:rPr>
          <w:rFonts w:ascii="黑体" w:eastAsia="黑体" w:hAnsi="黑体" w:hint="eastAsia"/>
          <w:b w:val="0"/>
        </w:rPr>
        <w:lastRenderedPageBreak/>
        <w:t>第一部分 单位</w:t>
      </w:r>
      <w:r>
        <w:rPr>
          <w:rStyle w:val="10"/>
          <w:rFonts w:ascii="黑体" w:eastAsia="黑体" w:hAnsi="黑体" w:hint="eastAsia"/>
        </w:rPr>
        <w:t>概况</w:t>
      </w:r>
      <w:bookmarkEnd w:id="12"/>
      <w:bookmarkEnd w:id="13"/>
    </w:p>
    <w:p w14:paraId="634E548E" w14:textId="77777777" w:rsidR="00F56854" w:rsidRDefault="00F56854">
      <w:pPr>
        <w:widowControl/>
        <w:jc w:val="left"/>
        <w:rPr>
          <w:rFonts w:ascii="黑体" w:eastAsia="黑体"/>
          <w:sz w:val="32"/>
          <w:szCs w:val="32"/>
        </w:rPr>
      </w:pPr>
    </w:p>
    <w:p w14:paraId="4F0EBE86" w14:textId="77777777" w:rsidR="00F56854" w:rsidRDefault="00000000">
      <w:pPr>
        <w:pStyle w:val="2"/>
        <w:numPr>
          <w:ilvl w:val="0"/>
          <w:numId w:val="1"/>
        </w:numPr>
        <w:rPr>
          <w:rStyle w:val="20"/>
          <w:rFonts w:ascii="黑体" w:eastAsia="黑体" w:hAnsi="黑体" w:hint="eastAsia"/>
        </w:rPr>
      </w:pPr>
      <w:bookmarkStart w:id="14" w:name="_Toc15396600"/>
      <w:bookmarkStart w:id="15" w:name="_Toc15377197"/>
      <w:r>
        <w:rPr>
          <w:rStyle w:val="20"/>
          <w:rFonts w:ascii="黑体" w:eastAsia="黑体" w:hAnsi="黑体" w:hint="eastAsia"/>
        </w:rPr>
        <w:t>主要职责</w:t>
      </w:r>
    </w:p>
    <w:p w14:paraId="03B00CF3"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乐山市金口河区供销社属于参照公务员管理的事业单位，担负着全区供销合作社发展战略和规划的研究制定；参与组织发展农产品行业协会、农民专业合作社和农村综合服务社，构建面向专业合作社组织的服务平台；指导社有企业和基层供销社开展农业生产资料经营、农副产品购销、日用消费品经营和再生资源回收利用等现代服务网络建设，参与农业产业化经营和农业综合开发工作；受区政府委托，承担重要农业生产资料和防汛救灾物资等商品的储备；管理、监督本级社有资产，行使社有资产所有者代表的职能，确保资产保值增值等职能。</w:t>
      </w:r>
    </w:p>
    <w:p w14:paraId="13ED79D5" w14:textId="77777777" w:rsidR="00F56854" w:rsidRDefault="00000000">
      <w:pPr>
        <w:pStyle w:val="2"/>
        <w:rPr>
          <w:rFonts w:ascii="黑体" w:eastAsia="黑体" w:hAnsi="黑体" w:hint="eastAsia"/>
          <w:b w:val="0"/>
        </w:rPr>
      </w:pPr>
      <w:r>
        <w:rPr>
          <w:rFonts w:ascii="黑体" w:eastAsia="黑体" w:hAnsi="黑体" w:hint="eastAsia"/>
          <w:b w:val="0"/>
        </w:rPr>
        <w:t>二、机构设置</w:t>
      </w:r>
    </w:p>
    <w:bookmarkEnd w:id="14"/>
    <w:bookmarkEnd w:id="15"/>
    <w:p w14:paraId="186792A9" w14:textId="77777777" w:rsidR="00F56854" w:rsidRDefault="00000000">
      <w:pPr>
        <w:ind w:firstLineChars="250" w:firstLine="800"/>
        <w:rPr>
          <w:rFonts w:ascii="仿宋" w:eastAsia="仿宋" w:hAnsi="仿宋" w:hint="eastAsia"/>
          <w:sz w:val="32"/>
          <w:szCs w:val="32"/>
        </w:rPr>
      </w:pPr>
      <w:r>
        <w:rPr>
          <w:rFonts w:ascii="仿宋_GB2312" w:eastAsia="仿宋_GB2312" w:hAnsi="仿宋" w:hint="eastAsia"/>
          <w:sz w:val="32"/>
          <w:szCs w:val="32"/>
        </w:rPr>
        <w:t>金口河区</w:t>
      </w:r>
      <w:r>
        <w:rPr>
          <w:rFonts w:ascii="仿宋_GB2312" w:eastAsia="仿宋_GB2312" w:hAnsi="仿宋_GB2312" w:cs="仿宋_GB2312" w:hint="eastAsia"/>
          <w:bCs/>
          <w:color w:val="000000"/>
          <w:sz w:val="32"/>
          <w:szCs w:val="32"/>
        </w:rPr>
        <w:t>供销社</w:t>
      </w:r>
      <w:r>
        <w:rPr>
          <w:rFonts w:ascii="仿宋_GB2312" w:eastAsia="仿宋_GB2312" w:hAnsi="仿宋" w:hint="eastAsia"/>
          <w:sz w:val="32"/>
          <w:szCs w:val="32"/>
        </w:rPr>
        <w:t>是一级行政单位，</w:t>
      </w:r>
      <w:r>
        <w:rPr>
          <w:rFonts w:ascii="仿宋" w:eastAsia="仿宋" w:hAnsi="仿宋" w:hint="eastAsia"/>
          <w:sz w:val="32"/>
          <w:szCs w:val="32"/>
        </w:rPr>
        <w:t>下属二级单位0个，其中行政单位0个，参照公务员法管理的事业单位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14:paraId="58720C4C" w14:textId="77777777" w:rsidR="00F56854" w:rsidRDefault="00000000">
      <w:pPr>
        <w:widowControl/>
        <w:jc w:val="left"/>
        <w:rPr>
          <w:rFonts w:ascii="仿宋" w:eastAsia="仿宋" w:hAnsi="仿宋" w:hint="eastAsia"/>
          <w:kern w:val="0"/>
          <w:sz w:val="32"/>
          <w:szCs w:val="32"/>
        </w:rPr>
      </w:pPr>
      <w:r>
        <w:rPr>
          <w:rFonts w:ascii="仿宋" w:eastAsia="仿宋" w:hAnsi="仿宋"/>
          <w:sz w:val="32"/>
          <w:szCs w:val="32"/>
        </w:rPr>
        <w:br w:type="page"/>
      </w:r>
    </w:p>
    <w:p w14:paraId="2A4EB493" w14:textId="77777777" w:rsidR="00F56854" w:rsidRDefault="00000000">
      <w:pPr>
        <w:pStyle w:val="1"/>
        <w:ind w:right="440"/>
        <w:jc w:val="center"/>
        <w:rPr>
          <w:rStyle w:val="10"/>
          <w:rFonts w:ascii="黑体" w:eastAsia="黑体" w:hAnsi="黑体" w:hint="eastAsia"/>
          <w:bCs/>
        </w:rPr>
      </w:pPr>
      <w:bookmarkStart w:id="16" w:name="_Toc15396602"/>
      <w:bookmarkStart w:id="17" w:name="_Toc15377204"/>
      <w:r>
        <w:rPr>
          <w:rFonts w:ascii="黑体" w:eastAsia="黑体" w:hAnsi="黑体" w:hint="eastAsia"/>
          <w:b w:val="0"/>
        </w:rPr>
        <w:lastRenderedPageBreak/>
        <w:t>第二部分 2023年度</w:t>
      </w:r>
      <w:r>
        <w:rPr>
          <w:rStyle w:val="10"/>
          <w:rFonts w:ascii="黑体" w:eastAsia="黑体" w:hAnsi="黑体" w:hint="eastAsia"/>
          <w:bCs/>
        </w:rPr>
        <w:t>单位决算情况说明</w:t>
      </w:r>
      <w:bookmarkEnd w:id="16"/>
      <w:bookmarkEnd w:id="17"/>
    </w:p>
    <w:p w14:paraId="287233A3" w14:textId="77777777" w:rsidR="00F56854" w:rsidRDefault="00F56854"/>
    <w:p w14:paraId="4033AB96" w14:textId="77777777" w:rsidR="00F56854" w:rsidRDefault="00000000">
      <w:pPr>
        <w:pStyle w:val="af0"/>
        <w:numPr>
          <w:ilvl w:val="0"/>
          <w:numId w:val="2"/>
        </w:numPr>
        <w:spacing w:line="600" w:lineRule="exact"/>
        <w:ind w:firstLineChars="0"/>
        <w:outlineLvl w:val="1"/>
        <w:rPr>
          <w:rStyle w:val="20"/>
          <w:rFonts w:ascii="黑体" w:eastAsia="黑体" w:hAnsi="黑体" w:hint="eastAsia"/>
          <w:b w:val="0"/>
        </w:rPr>
      </w:pPr>
      <w:bookmarkStart w:id="18" w:name="_Toc15396603"/>
      <w:bookmarkStart w:id="19" w:name="_Toc15377205"/>
      <w:r>
        <w:rPr>
          <w:rFonts w:ascii="黑体" w:eastAsia="黑体" w:hAnsi="黑体" w:hint="eastAsia"/>
          <w:sz w:val="32"/>
          <w:szCs w:val="32"/>
        </w:rPr>
        <w:t>收</w:t>
      </w:r>
      <w:r>
        <w:rPr>
          <w:rStyle w:val="20"/>
          <w:rFonts w:ascii="黑体" w:eastAsia="黑体" w:hAnsi="黑体" w:hint="eastAsia"/>
          <w:b w:val="0"/>
        </w:rPr>
        <w:t>入支出决算总体情况说明</w:t>
      </w:r>
      <w:bookmarkEnd w:id="18"/>
      <w:bookmarkEnd w:id="19"/>
    </w:p>
    <w:p w14:paraId="194A7C40"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2023年度收、支总计均为185.5万元。与2022年度133.80万元相比，收、支总计各增加51.7万元，增长</w:t>
      </w:r>
      <w:r>
        <w:rPr>
          <w:rFonts w:ascii="仿宋" w:eastAsia="仿宋" w:hAnsi="仿宋"/>
          <w:sz w:val="32"/>
          <w:szCs w:val="32"/>
        </w:rPr>
        <w:t>/</w:t>
      </w:r>
      <w:r>
        <w:rPr>
          <w:rFonts w:ascii="仿宋" w:eastAsia="仿宋" w:hAnsi="仿宋" w:hint="eastAsia"/>
          <w:sz w:val="32"/>
          <w:szCs w:val="32"/>
        </w:rPr>
        <w:t>下38.64</w:t>
      </w:r>
      <w:r>
        <w:rPr>
          <w:rFonts w:ascii="仿宋" w:eastAsia="仿宋" w:hAnsi="仿宋"/>
          <w:sz w:val="32"/>
          <w:szCs w:val="32"/>
        </w:rPr>
        <w:t>%</w:t>
      </w:r>
      <w:r>
        <w:rPr>
          <w:rFonts w:ascii="仿宋" w:eastAsia="仿宋" w:hAnsi="仿宋" w:hint="eastAsia"/>
          <w:sz w:val="32"/>
          <w:szCs w:val="32"/>
        </w:rPr>
        <w:t>。主要变动原因是人员经费和项目经费收支增加。</w:t>
      </w:r>
    </w:p>
    <w:p w14:paraId="598D6629"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2095149A" w14:textId="77777777" w:rsidR="00F56854" w:rsidRDefault="00000000">
      <w:pPr>
        <w:spacing w:line="600" w:lineRule="exact"/>
        <w:jc w:val="left"/>
        <w:rPr>
          <w:rFonts w:ascii="仿宋_GB2312" w:eastAsia="仿宋_GB2312"/>
          <w:sz w:val="32"/>
          <w:szCs w:val="32"/>
        </w:rPr>
      </w:pPr>
      <w:r>
        <w:rPr>
          <w:rFonts w:ascii="仿宋_GB2312" w:eastAsia="仿宋_GB2312" w:hint="eastAsia"/>
          <w:sz w:val="32"/>
          <w:szCs w:val="32"/>
        </w:rPr>
        <w:t xml:space="preserve">                                        单位:万元</w:t>
      </w:r>
    </w:p>
    <w:p w14:paraId="12442C65" w14:textId="77777777" w:rsidR="00F56854" w:rsidRDefault="00F56854">
      <w:pPr>
        <w:spacing w:line="600" w:lineRule="exact"/>
        <w:ind w:firstLineChars="200" w:firstLine="640"/>
        <w:jc w:val="left"/>
        <w:rPr>
          <w:rFonts w:ascii="仿宋_GB2312" w:eastAsia="仿宋_GB2312"/>
          <w:sz w:val="32"/>
          <w:szCs w:val="32"/>
        </w:rPr>
      </w:pPr>
    </w:p>
    <w:p w14:paraId="5C67C700" w14:textId="77777777" w:rsidR="00F56854" w:rsidRDefault="00F56854">
      <w:pPr>
        <w:spacing w:line="600" w:lineRule="exact"/>
        <w:ind w:firstLineChars="200" w:firstLine="640"/>
        <w:jc w:val="left"/>
        <w:rPr>
          <w:rFonts w:ascii="仿宋_GB2312" w:eastAsia="仿宋_GB2312"/>
          <w:sz w:val="32"/>
          <w:szCs w:val="32"/>
        </w:rPr>
      </w:pPr>
    </w:p>
    <w:p w14:paraId="144A4091" w14:textId="77777777" w:rsidR="00F56854" w:rsidRDefault="00F56854">
      <w:pPr>
        <w:spacing w:line="600" w:lineRule="exact"/>
        <w:ind w:firstLineChars="200" w:firstLine="640"/>
        <w:jc w:val="left"/>
        <w:rPr>
          <w:rFonts w:ascii="仿宋_GB2312" w:eastAsia="仿宋_GB2312"/>
          <w:sz w:val="32"/>
          <w:szCs w:val="32"/>
        </w:rPr>
      </w:pPr>
    </w:p>
    <w:p w14:paraId="7F9BADEC" w14:textId="77777777" w:rsidR="00F56854" w:rsidRDefault="00F56854">
      <w:pPr>
        <w:spacing w:line="600" w:lineRule="exact"/>
        <w:ind w:firstLineChars="200" w:firstLine="640"/>
        <w:jc w:val="left"/>
        <w:rPr>
          <w:rFonts w:ascii="仿宋_GB2312" w:eastAsia="仿宋_GB2312"/>
          <w:sz w:val="32"/>
          <w:szCs w:val="32"/>
        </w:rPr>
      </w:pPr>
    </w:p>
    <w:p w14:paraId="126C403B" w14:textId="77777777" w:rsidR="00F56854" w:rsidRDefault="00F56854">
      <w:pPr>
        <w:spacing w:line="600" w:lineRule="exact"/>
        <w:ind w:firstLineChars="200" w:firstLine="640"/>
        <w:jc w:val="left"/>
        <w:rPr>
          <w:rFonts w:ascii="仿宋_GB2312" w:eastAsia="仿宋_GB2312"/>
          <w:sz w:val="32"/>
          <w:szCs w:val="32"/>
        </w:rPr>
      </w:pPr>
    </w:p>
    <w:p w14:paraId="5DE8D6E5" w14:textId="77777777" w:rsidR="00F56854" w:rsidRDefault="00F56854">
      <w:pPr>
        <w:spacing w:line="600" w:lineRule="exact"/>
        <w:ind w:firstLineChars="200" w:firstLine="640"/>
        <w:jc w:val="left"/>
        <w:rPr>
          <w:rFonts w:ascii="仿宋_GB2312" w:eastAsia="仿宋_GB2312"/>
          <w:sz w:val="32"/>
          <w:szCs w:val="32"/>
        </w:rPr>
      </w:pPr>
    </w:p>
    <w:p w14:paraId="488909A0" w14:textId="77777777" w:rsidR="00F56854" w:rsidRDefault="00F56854">
      <w:pPr>
        <w:spacing w:line="600" w:lineRule="exact"/>
        <w:ind w:firstLineChars="200" w:firstLine="640"/>
        <w:jc w:val="left"/>
        <w:rPr>
          <w:rFonts w:ascii="仿宋_GB2312" w:eastAsia="仿宋_GB2312"/>
          <w:sz w:val="32"/>
          <w:szCs w:val="32"/>
        </w:rPr>
      </w:pPr>
    </w:p>
    <w:p w14:paraId="4C431152" w14:textId="77777777" w:rsidR="00F56854" w:rsidRDefault="00000000">
      <w:pPr>
        <w:spacing w:line="600" w:lineRule="exact"/>
        <w:ind w:firstLineChars="200" w:firstLine="420"/>
        <w:jc w:val="left"/>
        <w:rPr>
          <w:rFonts w:ascii="仿宋_GB2312" w:eastAsia="仿宋_GB2312"/>
          <w:sz w:val="32"/>
          <w:szCs w:val="32"/>
        </w:rPr>
      </w:pPr>
      <w:r>
        <w:rPr>
          <w:noProof/>
        </w:rPr>
        <w:drawing>
          <wp:anchor distT="0" distB="0" distL="114300" distR="114300" simplePos="0" relativeHeight="251660288" behindDoc="1" locked="0" layoutInCell="1" allowOverlap="1" wp14:anchorId="65A67386" wp14:editId="3DAABE49">
            <wp:simplePos x="0" y="0"/>
            <wp:positionH relativeFrom="column">
              <wp:posOffset>271145</wp:posOffset>
            </wp:positionH>
            <wp:positionV relativeFrom="paragraph">
              <wp:posOffset>-2453005</wp:posOffset>
            </wp:positionV>
            <wp:extent cx="4826000" cy="2743200"/>
            <wp:effectExtent l="4445" t="4445" r="825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3FC5A98" w14:textId="77777777" w:rsidR="00F56854" w:rsidRDefault="00000000">
      <w:pPr>
        <w:pStyle w:val="af0"/>
        <w:numPr>
          <w:ilvl w:val="0"/>
          <w:numId w:val="2"/>
        </w:numPr>
        <w:spacing w:line="600" w:lineRule="exact"/>
        <w:ind w:firstLineChars="0"/>
        <w:outlineLvl w:val="1"/>
        <w:rPr>
          <w:rStyle w:val="20"/>
          <w:rFonts w:ascii="黑体" w:eastAsia="黑体" w:hAnsi="黑体" w:hint="eastAsia"/>
          <w:b w:val="0"/>
        </w:rPr>
      </w:pPr>
      <w:bookmarkStart w:id="20" w:name="_Toc15396604"/>
      <w:bookmarkStart w:id="21" w:name="_Toc15377206"/>
      <w:r>
        <w:rPr>
          <w:rFonts w:ascii="黑体" w:eastAsia="黑体" w:hAnsi="黑体" w:hint="eastAsia"/>
          <w:sz w:val="32"/>
          <w:szCs w:val="32"/>
        </w:rPr>
        <w:t>收</w:t>
      </w:r>
      <w:r>
        <w:rPr>
          <w:rStyle w:val="20"/>
          <w:rFonts w:ascii="黑体" w:eastAsia="黑体" w:hAnsi="黑体" w:hint="eastAsia"/>
          <w:b w:val="0"/>
        </w:rPr>
        <w:t>入决算情况说明</w:t>
      </w:r>
      <w:bookmarkEnd w:id="20"/>
      <w:bookmarkEnd w:id="21"/>
    </w:p>
    <w:p w14:paraId="432C50F6" w14:textId="77777777" w:rsidR="00F56854" w:rsidRDefault="00000000">
      <w:pPr>
        <w:spacing w:line="600" w:lineRule="exact"/>
        <w:ind w:firstLineChars="200" w:firstLine="640"/>
        <w:outlineLvl w:val="1"/>
        <w:rPr>
          <w:rFonts w:ascii="仿宋" w:eastAsia="仿宋" w:hAnsi="仿宋" w:hint="eastAsia"/>
          <w:sz w:val="32"/>
          <w:szCs w:val="32"/>
        </w:rPr>
      </w:pPr>
      <w:r>
        <w:rPr>
          <w:rFonts w:ascii="仿宋" w:eastAsia="仿宋" w:hAnsi="仿宋" w:hint="eastAsia"/>
          <w:sz w:val="32"/>
          <w:szCs w:val="32"/>
        </w:rPr>
        <w:t>2023年度本年收入合计</w:t>
      </w:r>
      <w:r>
        <w:rPr>
          <w:rFonts w:ascii="仿宋" w:eastAsia="仿宋" w:hAnsi="仿宋"/>
          <w:sz w:val="32"/>
          <w:szCs w:val="32"/>
        </w:rPr>
        <w:t>165.4</w:t>
      </w:r>
      <w:r>
        <w:rPr>
          <w:rFonts w:ascii="仿宋" w:eastAsia="仿宋" w:hAnsi="仿宋" w:hint="eastAsia"/>
          <w:sz w:val="32"/>
          <w:szCs w:val="32"/>
        </w:rPr>
        <w:t>万元，其中：一般公共预算财政拨款收入</w:t>
      </w:r>
      <w:r>
        <w:rPr>
          <w:rFonts w:ascii="仿宋" w:eastAsia="仿宋" w:hAnsi="仿宋"/>
          <w:sz w:val="32"/>
          <w:szCs w:val="32"/>
        </w:rPr>
        <w:t>165.39</w:t>
      </w:r>
      <w:r>
        <w:rPr>
          <w:rFonts w:ascii="仿宋" w:eastAsia="仿宋" w:hAnsi="仿宋" w:hint="eastAsia"/>
          <w:sz w:val="32"/>
          <w:szCs w:val="32"/>
        </w:rPr>
        <w:t>万元，占</w:t>
      </w:r>
      <w:r>
        <w:rPr>
          <w:rFonts w:ascii="仿宋" w:eastAsia="仿宋" w:hAnsi="仿宋"/>
          <w:sz w:val="32"/>
          <w:szCs w:val="32"/>
        </w:rPr>
        <w:t>99.99%</w:t>
      </w:r>
      <w:r>
        <w:rPr>
          <w:rFonts w:ascii="仿宋" w:eastAsia="仿宋" w:hAnsi="仿宋" w:hint="eastAsia"/>
          <w:sz w:val="32"/>
          <w:szCs w:val="32"/>
        </w:rPr>
        <w:t>；政府性基金预算财政拨款收入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；国有资本经营预算财政拨款收入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；上级补助收入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；经营收入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；附属单位上缴收入</w:t>
      </w:r>
      <w:r>
        <w:rPr>
          <w:rFonts w:ascii="仿宋" w:eastAsia="仿宋" w:hAnsi="仿宋"/>
          <w:sz w:val="32"/>
          <w:szCs w:val="32"/>
        </w:rPr>
        <w:t>0</w:t>
      </w:r>
      <w:r>
        <w:rPr>
          <w:rFonts w:ascii="仿宋" w:eastAsia="仿宋" w:hAnsi="仿宋" w:hint="eastAsia"/>
          <w:sz w:val="32"/>
          <w:szCs w:val="32"/>
        </w:rPr>
        <w:lastRenderedPageBreak/>
        <w:t>万元，占</w:t>
      </w:r>
      <w:r>
        <w:rPr>
          <w:rFonts w:ascii="仿宋" w:eastAsia="仿宋" w:hAnsi="仿宋"/>
          <w:sz w:val="32"/>
          <w:szCs w:val="32"/>
        </w:rPr>
        <w:t>0%</w:t>
      </w:r>
      <w:r>
        <w:rPr>
          <w:rFonts w:ascii="仿宋" w:eastAsia="仿宋" w:hAnsi="仿宋" w:hint="eastAsia"/>
          <w:sz w:val="32"/>
          <w:szCs w:val="32"/>
        </w:rPr>
        <w:t>；其他收入</w:t>
      </w:r>
      <w:r>
        <w:rPr>
          <w:rFonts w:ascii="仿宋" w:eastAsia="仿宋" w:hAnsi="仿宋"/>
          <w:sz w:val="32"/>
          <w:szCs w:val="32"/>
        </w:rPr>
        <w:t>0.01</w:t>
      </w:r>
      <w:r>
        <w:rPr>
          <w:rFonts w:ascii="仿宋" w:eastAsia="仿宋" w:hAnsi="仿宋" w:hint="eastAsia"/>
          <w:sz w:val="32"/>
          <w:szCs w:val="32"/>
        </w:rPr>
        <w:t>万元，占</w:t>
      </w:r>
      <w:r>
        <w:rPr>
          <w:rFonts w:ascii="仿宋" w:eastAsia="仿宋" w:hAnsi="仿宋"/>
          <w:sz w:val="32"/>
          <w:szCs w:val="32"/>
        </w:rPr>
        <w:t>0%</w:t>
      </w:r>
    </w:p>
    <w:p w14:paraId="162ABBBF" w14:textId="77777777" w:rsidR="00F56854" w:rsidRDefault="00000000">
      <w:pPr>
        <w:spacing w:line="600" w:lineRule="exact"/>
        <w:ind w:firstLineChars="200" w:firstLine="643"/>
        <w:outlineLvl w:val="1"/>
        <w:rPr>
          <w:rFonts w:ascii="仿宋" w:eastAsia="仿宋" w:hAnsi="仿宋" w:hint="eastAsia"/>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14:paraId="007141B8"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（图2：收入决算结构图）（饼状图）</w:t>
      </w:r>
    </w:p>
    <w:p w14:paraId="13F2CD38" w14:textId="77777777" w:rsidR="00F5685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单位:万元</w:t>
      </w:r>
    </w:p>
    <w:p w14:paraId="64B7989C" w14:textId="77777777" w:rsidR="00F56854" w:rsidRDefault="00000000">
      <w:pPr>
        <w:spacing w:line="600" w:lineRule="exact"/>
        <w:ind w:firstLineChars="200" w:firstLine="420"/>
        <w:rPr>
          <w:rFonts w:ascii="仿宋_GB2312" w:eastAsia="仿宋_GB2312"/>
          <w:sz w:val="32"/>
          <w:szCs w:val="32"/>
        </w:rPr>
      </w:pPr>
      <w:r>
        <w:rPr>
          <w:noProof/>
        </w:rPr>
        <w:drawing>
          <wp:anchor distT="0" distB="0" distL="114300" distR="114300" simplePos="0" relativeHeight="251661312" behindDoc="1" locked="0" layoutInCell="1" allowOverlap="1" wp14:anchorId="5A52D1DB" wp14:editId="3649A882">
            <wp:simplePos x="0" y="0"/>
            <wp:positionH relativeFrom="column">
              <wp:posOffset>286385</wp:posOffset>
            </wp:positionH>
            <wp:positionV relativeFrom="paragraph">
              <wp:posOffset>132715</wp:posOffset>
            </wp:positionV>
            <wp:extent cx="4810760" cy="2618740"/>
            <wp:effectExtent l="4445" t="4445" r="23495" b="571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2669802" w14:textId="77777777" w:rsidR="00F56854" w:rsidRDefault="00F56854">
      <w:pPr>
        <w:spacing w:line="600" w:lineRule="exact"/>
        <w:ind w:firstLineChars="200" w:firstLine="640"/>
        <w:rPr>
          <w:rFonts w:ascii="仿宋_GB2312" w:eastAsia="仿宋_GB2312"/>
          <w:sz w:val="32"/>
          <w:szCs w:val="32"/>
        </w:rPr>
      </w:pPr>
    </w:p>
    <w:p w14:paraId="64E28C7F" w14:textId="77777777" w:rsidR="00F56854" w:rsidRDefault="00F56854">
      <w:pPr>
        <w:spacing w:line="600" w:lineRule="exact"/>
        <w:ind w:firstLineChars="200" w:firstLine="640"/>
        <w:rPr>
          <w:rFonts w:ascii="仿宋_GB2312" w:eastAsia="仿宋_GB2312"/>
          <w:sz w:val="32"/>
          <w:szCs w:val="32"/>
        </w:rPr>
      </w:pPr>
    </w:p>
    <w:p w14:paraId="6234C312" w14:textId="77777777" w:rsidR="00F56854" w:rsidRDefault="00F56854">
      <w:pPr>
        <w:spacing w:line="600" w:lineRule="exact"/>
        <w:ind w:firstLineChars="200" w:firstLine="640"/>
        <w:rPr>
          <w:rFonts w:ascii="仿宋_GB2312" w:eastAsia="仿宋_GB2312"/>
          <w:sz w:val="32"/>
          <w:szCs w:val="32"/>
        </w:rPr>
      </w:pPr>
    </w:p>
    <w:p w14:paraId="1D2C68B3" w14:textId="77777777" w:rsidR="00F56854" w:rsidRDefault="00F56854">
      <w:pPr>
        <w:spacing w:line="600" w:lineRule="exact"/>
        <w:ind w:firstLineChars="200" w:firstLine="640"/>
        <w:rPr>
          <w:rFonts w:ascii="仿宋_GB2312" w:eastAsia="仿宋_GB2312"/>
          <w:sz w:val="32"/>
          <w:szCs w:val="32"/>
        </w:rPr>
      </w:pPr>
    </w:p>
    <w:p w14:paraId="4BB968BA" w14:textId="77777777" w:rsidR="00F56854" w:rsidRDefault="00F56854">
      <w:pPr>
        <w:spacing w:line="600" w:lineRule="exact"/>
        <w:ind w:firstLineChars="200" w:firstLine="640"/>
        <w:rPr>
          <w:rFonts w:ascii="仿宋_GB2312" w:eastAsia="仿宋_GB2312"/>
          <w:sz w:val="32"/>
          <w:szCs w:val="32"/>
        </w:rPr>
      </w:pPr>
    </w:p>
    <w:p w14:paraId="22F38F46" w14:textId="77777777" w:rsidR="00F56854" w:rsidRDefault="00F56854">
      <w:pPr>
        <w:spacing w:line="600" w:lineRule="exact"/>
        <w:ind w:firstLineChars="200" w:firstLine="640"/>
        <w:rPr>
          <w:rFonts w:ascii="仿宋_GB2312" w:eastAsia="仿宋_GB2312"/>
          <w:sz w:val="32"/>
          <w:szCs w:val="32"/>
        </w:rPr>
      </w:pPr>
    </w:p>
    <w:p w14:paraId="74CC32E3" w14:textId="77777777" w:rsidR="00F56854" w:rsidRDefault="00000000">
      <w:pPr>
        <w:pStyle w:val="af0"/>
        <w:numPr>
          <w:ilvl w:val="0"/>
          <w:numId w:val="2"/>
        </w:numPr>
        <w:spacing w:line="600" w:lineRule="exact"/>
        <w:ind w:firstLineChars="0"/>
        <w:outlineLvl w:val="1"/>
        <w:rPr>
          <w:rStyle w:val="20"/>
          <w:rFonts w:ascii="黑体" w:eastAsia="黑体" w:hAnsi="黑体" w:hint="eastAsia"/>
          <w:b w:val="0"/>
        </w:rPr>
      </w:pPr>
      <w:bookmarkStart w:id="22" w:name="_Toc15377207"/>
      <w:bookmarkStart w:id="23" w:name="_Toc15396605"/>
      <w:r>
        <w:rPr>
          <w:rFonts w:ascii="黑体" w:eastAsia="黑体" w:hAnsi="黑体" w:hint="eastAsia"/>
          <w:sz w:val="32"/>
          <w:szCs w:val="32"/>
        </w:rPr>
        <w:t>支</w:t>
      </w:r>
      <w:r>
        <w:rPr>
          <w:rStyle w:val="20"/>
          <w:rFonts w:ascii="黑体" w:eastAsia="黑体" w:hAnsi="黑体" w:hint="eastAsia"/>
          <w:b w:val="0"/>
        </w:rPr>
        <w:t>出决算情况说明</w:t>
      </w:r>
      <w:bookmarkEnd w:id="22"/>
      <w:bookmarkEnd w:id="23"/>
    </w:p>
    <w:p w14:paraId="58C93316" w14:textId="77777777" w:rsidR="00F56854" w:rsidRDefault="00000000">
      <w:pPr>
        <w:spacing w:line="600" w:lineRule="exact"/>
        <w:ind w:firstLineChars="200" w:firstLine="640"/>
        <w:outlineLvl w:val="1"/>
        <w:rPr>
          <w:rFonts w:ascii="仿宋" w:eastAsia="仿宋" w:hAnsi="仿宋" w:hint="eastAsia"/>
          <w:sz w:val="32"/>
          <w:szCs w:val="32"/>
        </w:rPr>
      </w:pPr>
      <w:r>
        <w:rPr>
          <w:rFonts w:ascii="仿宋" w:eastAsia="仿宋" w:hAnsi="仿宋" w:hint="eastAsia"/>
          <w:sz w:val="32"/>
          <w:szCs w:val="32"/>
        </w:rPr>
        <w:t>2023年度本年支出合计</w:t>
      </w:r>
      <w:r>
        <w:rPr>
          <w:rFonts w:ascii="仿宋" w:eastAsia="仿宋" w:hAnsi="仿宋"/>
          <w:sz w:val="32"/>
          <w:szCs w:val="32"/>
        </w:rPr>
        <w:t>185.41</w:t>
      </w:r>
      <w:r>
        <w:rPr>
          <w:rFonts w:ascii="仿宋" w:eastAsia="仿宋" w:hAnsi="仿宋" w:hint="eastAsia"/>
          <w:sz w:val="32"/>
          <w:szCs w:val="32"/>
        </w:rPr>
        <w:t>万元，其中：基本支出</w:t>
      </w:r>
      <w:r>
        <w:rPr>
          <w:rFonts w:ascii="仿宋" w:eastAsia="仿宋" w:hAnsi="仿宋"/>
          <w:sz w:val="32"/>
          <w:szCs w:val="32"/>
        </w:rPr>
        <w:t>144.57</w:t>
      </w:r>
      <w:r>
        <w:rPr>
          <w:rFonts w:ascii="仿宋" w:eastAsia="仿宋" w:hAnsi="仿宋" w:hint="eastAsia"/>
          <w:sz w:val="32"/>
          <w:szCs w:val="32"/>
        </w:rPr>
        <w:t>万元，占</w:t>
      </w:r>
      <w:r>
        <w:rPr>
          <w:rFonts w:ascii="仿宋" w:eastAsia="仿宋" w:hAnsi="仿宋"/>
          <w:sz w:val="32"/>
          <w:szCs w:val="32"/>
        </w:rPr>
        <w:t>77.97%</w:t>
      </w:r>
      <w:r>
        <w:rPr>
          <w:rFonts w:ascii="仿宋" w:eastAsia="仿宋" w:hAnsi="仿宋" w:hint="eastAsia"/>
          <w:sz w:val="32"/>
          <w:szCs w:val="32"/>
        </w:rPr>
        <w:t>；项目支出</w:t>
      </w:r>
      <w:r>
        <w:rPr>
          <w:rFonts w:ascii="仿宋" w:eastAsia="仿宋" w:hAnsi="仿宋"/>
          <w:sz w:val="32"/>
          <w:szCs w:val="32"/>
        </w:rPr>
        <w:t>40.84</w:t>
      </w:r>
      <w:r>
        <w:rPr>
          <w:rFonts w:ascii="仿宋" w:eastAsia="仿宋" w:hAnsi="仿宋" w:hint="eastAsia"/>
          <w:sz w:val="32"/>
          <w:szCs w:val="32"/>
        </w:rPr>
        <w:t>万元，占</w:t>
      </w:r>
      <w:r>
        <w:rPr>
          <w:rFonts w:ascii="仿宋" w:eastAsia="仿宋" w:hAnsi="仿宋"/>
          <w:sz w:val="32"/>
          <w:szCs w:val="32"/>
        </w:rPr>
        <w:t>22.02%</w:t>
      </w:r>
      <w:r>
        <w:rPr>
          <w:rFonts w:ascii="仿宋" w:eastAsia="仿宋" w:hAnsi="仿宋" w:hint="eastAsia"/>
          <w:sz w:val="32"/>
          <w:szCs w:val="32"/>
        </w:rPr>
        <w:t>；上缴上级支出</w:t>
      </w:r>
      <w:r>
        <w:rPr>
          <w:rFonts w:ascii="仿宋" w:eastAsia="仿宋" w:hAnsi="仿宋"/>
          <w:sz w:val="32"/>
          <w:szCs w:val="32"/>
        </w:rPr>
        <w:t>0</w:t>
      </w:r>
      <w:r>
        <w:rPr>
          <w:rFonts w:ascii="仿宋" w:eastAsia="仿宋" w:hAnsi="仿宋" w:hint="eastAsia"/>
          <w:sz w:val="32"/>
          <w:szCs w:val="32"/>
        </w:rPr>
        <w:t>万元，占0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；对附属单位补助支出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p>
    <w:p w14:paraId="39B9C050" w14:textId="77777777" w:rsidR="00F56854" w:rsidRDefault="00000000">
      <w:pPr>
        <w:spacing w:line="600" w:lineRule="exact"/>
        <w:ind w:firstLineChars="200" w:firstLine="643"/>
        <w:outlineLvl w:val="1"/>
        <w:rPr>
          <w:rFonts w:ascii="仿宋" w:eastAsia="仿宋" w:hAnsi="仿宋" w:hint="eastAsia"/>
          <w:sz w:val="32"/>
          <w:szCs w:val="32"/>
          <w:shd w:val="pct10" w:color="auto" w:fill="FFFFFF"/>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p>
    <w:p w14:paraId="2613976E"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（图3：支出决算结构图）（饼状图）</w:t>
      </w:r>
    </w:p>
    <w:p w14:paraId="58A50CAF" w14:textId="77777777" w:rsidR="00F5685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单位:万元</w:t>
      </w:r>
    </w:p>
    <w:p w14:paraId="4EE4787B" w14:textId="77777777" w:rsidR="00F56854" w:rsidRDefault="00F56854">
      <w:pPr>
        <w:spacing w:line="600" w:lineRule="exact"/>
        <w:ind w:firstLineChars="200" w:firstLine="640"/>
        <w:outlineLvl w:val="1"/>
        <w:rPr>
          <w:rFonts w:ascii="黑体" w:eastAsia="黑体" w:hAnsi="黑体" w:hint="eastAsia"/>
          <w:sz w:val="32"/>
          <w:szCs w:val="32"/>
        </w:rPr>
      </w:pPr>
      <w:bookmarkStart w:id="24" w:name="_Toc15377208"/>
      <w:bookmarkStart w:id="25" w:name="_Toc15396606"/>
    </w:p>
    <w:p w14:paraId="2DEED788" w14:textId="77777777" w:rsidR="00F56854" w:rsidRDefault="00F56854">
      <w:pPr>
        <w:spacing w:line="600" w:lineRule="exact"/>
        <w:ind w:firstLineChars="200" w:firstLine="640"/>
        <w:outlineLvl w:val="1"/>
        <w:rPr>
          <w:rFonts w:ascii="黑体" w:eastAsia="黑体" w:hAnsi="黑体" w:hint="eastAsia"/>
          <w:sz w:val="32"/>
          <w:szCs w:val="32"/>
        </w:rPr>
      </w:pPr>
    </w:p>
    <w:p w14:paraId="3ECF55DF" w14:textId="77777777" w:rsidR="00F56854" w:rsidRDefault="00000000">
      <w:pPr>
        <w:spacing w:line="600" w:lineRule="exact"/>
        <w:ind w:firstLineChars="200" w:firstLine="420"/>
        <w:outlineLvl w:val="1"/>
        <w:rPr>
          <w:rFonts w:ascii="黑体" w:eastAsia="黑体" w:hAnsi="黑体" w:hint="eastAsia"/>
          <w:sz w:val="32"/>
          <w:szCs w:val="32"/>
        </w:rPr>
      </w:pPr>
      <w:r>
        <w:rPr>
          <w:noProof/>
        </w:rPr>
        <w:lastRenderedPageBreak/>
        <w:drawing>
          <wp:anchor distT="0" distB="0" distL="114300" distR="114300" simplePos="0" relativeHeight="251662336" behindDoc="1" locked="0" layoutInCell="1" allowOverlap="1" wp14:anchorId="42D256EC" wp14:editId="1A5D7174">
            <wp:simplePos x="0" y="0"/>
            <wp:positionH relativeFrom="column">
              <wp:posOffset>535305</wp:posOffset>
            </wp:positionH>
            <wp:positionV relativeFrom="paragraph">
              <wp:posOffset>-779780</wp:posOffset>
            </wp:positionV>
            <wp:extent cx="4826000" cy="2743200"/>
            <wp:effectExtent l="4445" t="4445" r="8255" b="14605"/>
            <wp:wrapNone/>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31E2135" w14:textId="77777777" w:rsidR="00F56854" w:rsidRDefault="00F56854">
      <w:pPr>
        <w:spacing w:line="600" w:lineRule="exact"/>
        <w:ind w:firstLineChars="200" w:firstLine="640"/>
        <w:outlineLvl w:val="1"/>
        <w:rPr>
          <w:rFonts w:ascii="黑体" w:eastAsia="黑体" w:hAnsi="黑体" w:hint="eastAsia"/>
          <w:sz w:val="32"/>
          <w:szCs w:val="32"/>
        </w:rPr>
      </w:pPr>
    </w:p>
    <w:p w14:paraId="25ECB5E3" w14:textId="77777777" w:rsidR="00F56854" w:rsidRDefault="00F56854">
      <w:pPr>
        <w:spacing w:line="600" w:lineRule="exact"/>
        <w:ind w:firstLineChars="200" w:firstLine="640"/>
        <w:outlineLvl w:val="1"/>
        <w:rPr>
          <w:rFonts w:ascii="黑体" w:eastAsia="黑体" w:hAnsi="黑体" w:hint="eastAsia"/>
          <w:sz w:val="32"/>
          <w:szCs w:val="32"/>
        </w:rPr>
      </w:pPr>
    </w:p>
    <w:p w14:paraId="050A91D2" w14:textId="77777777" w:rsidR="00F56854" w:rsidRDefault="00F56854">
      <w:pPr>
        <w:spacing w:line="600" w:lineRule="exact"/>
        <w:ind w:firstLineChars="200" w:firstLine="640"/>
        <w:outlineLvl w:val="1"/>
        <w:rPr>
          <w:rFonts w:ascii="黑体" w:eastAsia="黑体" w:hAnsi="黑体" w:hint="eastAsia"/>
          <w:sz w:val="32"/>
          <w:szCs w:val="32"/>
        </w:rPr>
      </w:pPr>
    </w:p>
    <w:p w14:paraId="0188DC4A" w14:textId="77777777" w:rsidR="00F56854" w:rsidRDefault="00F56854">
      <w:pPr>
        <w:spacing w:line="600" w:lineRule="exact"/>
        <w:ind w:firstLineChars="200" w:firstLine="640"/>
        <w:outlineLvl w:val="1"/>
        <w:rPr>
          <w:rFonts w:ascii="黑体" w:eastAsia="黑体" w:hAnsi="黑体" w:hint="eastAsia"/>
          <w:sz w:val="32"/>
          <w:szCs w:val="32"/>
        </w:rPr>
      </w:pPr>
    </w:p>
    <w:p w14:paraId="7A77C2CB" w14:textId="77777777" w:rsidR="00F56854" w:rsidRDefault="00F56854">
      <w:pPr>
        <w:spacing w:line="600" w:lineRule="exact"/>
        <w:ind w:firstLineChars="200" w:firstLine="640"/>
        <w:outlineLvl w:val="1"/>
        <w:rPr>
          <w:rFonts w:ascii="黑体" w:eastAsia="黑体" w:hAnsi="黑体" w:hint="eastAsia"/>
          <w:sz w:val="32"/>
          <w:szCs w:val="32"/>
        </w:rPr>
      </w:pPr>
    </w:p>
    <w:p w14:paraId="5F78E3A0" w14:textId="77777777" w:rsidR="00F56854" w:rsidRDefault="00000000">
      <w:pPr>
        <w:spacing w:line="600" w:lineRule="exact"/>
        <w:ind w:firstLineChars="200" w:firstLine="640"/>
        <w:outlineLvl w:val="1"/>
        <w:rPr>
          <w:rStyle w:val="20"/>
          <w:rFonts w:ascii="黑体" w:eastAsia="黑体" w:hAnsi="黑体" w:hint="eastAsia"/>
          <w:b w:val="0"/>
        </w:rPr>
      </w:pPr>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24"/>
      <w:bookmarkEnd w:id="25"/>
    </w:p>
    <w:p w14:paraId="3BC15C7F" w14:textId="77777777" w:rsidR="00F56854" w:rsidRDefault="00000000">
      <w:pPr>
        <w:spacing w:line="600" w:lineRule="exact"/>
        <w:ind w:firstLine="640"/>
        <w:rPr>
          <w:rFonts w:ascii="仿宋" w:eastAsia="仿宋" w:hAnsi="仿宋" w:hint="eastAsia"/>
          <w:sz w:val="32"/>
          <w:szCs w:val="32"/>
        </w:rPr>
      </w:pPr>
      <w:r>
        <w:rPr>
          <w:rFonts w:ascii="仿宋" w:eastAsia="仿宋" w:hAnsi="仿宋" w:hint="eastAsia"/>
          <w:sz w:val="32"/>
          <w:szCs w:val="32"/>
        </w:rPr>
        <w:t>2023年度财政拨款收、支总计均为</w:t>
      </w:r>
      <w:r>
        <w:rPr>
          <w:rFonts w:ascii="仿宋" w:eastAsia="仿宋" w:hAnsi="仿宋"/>
          <w:sz w:val="32"/>
          <w:szCs w:val="32"/>
        </w:rPr>
        <w:t>185.48</w:t>
      </w:r>
      <w:r>
        <w:rPr>
          <w:rFonts w:ascii="仿宋" w:eastAsia="仿宋" w:hAnsi="仿宋" w:hint="eastAsia"/>
          <w:sz w:val="32"/>
          <w:szCs w:val="32"/>
        </w:rPr>
        <w:t>万元。与2022年度133.79万元相比，财政拨款收、支总计各增加51.69万元，增长38.64</w:t>
      </w:r>
      <w:r>
        <w:rPr>
          <w:rFonts w:ascii="仿宋" w:eastAsia="仿宋" w:hAnsi="仿宋"/>
          <w:sz w:val="32"/>
          <w:szCs w:val="32"/>
        </w:rPr>
        <w:t>%</w:t>
      </w:r>
      <w:r>
        <w:rPr>
          <w:rFonts w:ascii="仿宋" w:eastAsia="仿宋" w:hAnsi="仿宋" w:hint="eastAsia"/>
          <w:sz w:val="32"/>
          <w:szCs w:val="32"/>
        </w:rPr>
        <w:t>。主要变动原因是人员经费和项目经费增加。</w:t>
      </w:r>
    </w:p>
    <w:p w14:paraId="04065925" w14:textId="77777777" w:rsidR="00F56854" w:rsidRDefault="00000000">
      <w:pPr>
        <w:spacing w:line="600" w:lineRule="exact"/>
        <w:ind w:firstLine="640"/>
        <w:rPr>
          <w:rFonts w:ascii="仿宋" w:eastAsia="仿宋" w:hAnsi="仿宋" w:hint="eastAsia"/>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14:paraId="02968E3A"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（图4：财政拨款收、支决算总计变动情况）（柱状图）</w:t>
      </w:r>
    </w:p>
    <w:p w14:paraId="64DAF9DF"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单位:万元</w:t>
      </w:r>
    </w:p>
    <w:p w14:paraId="3FB0BFB3" w14:textId="77777777" w:rsidR="00F56854" w:rsidRDefault="00000000">
      <w:pPr>
        <w:spacing w:line="600" w:lineRule="exact"/>
        <w:ind w:firstLine="640"/>
        <w:rPr>
          <w:rFonts w:ascii="仿宋" w:eastAsia="仿宋" w:hAnsi="仿宋" w:hint="eastAsia"/>
          <w:b/>
          <w:sz w:val="32"/>
          <w:szCs w:val="32"/>
        </w:rPr>
      </w:pPr>
      <w:r>
        <w:rPr>
          <w:noProof/>
        </w:rPr>
        <w:drawing>
          <wp:anchor distT="0" distB="0" distL="114300" distR="114300" simplePos="0" relativeHeight="251663360" behindDoc="1" locked="0" layoutInCell="1" allowOverlap="1" wp14:anchorId="0DD64131" wp14:editId="6F8FA44E">
            <wp:simplePos x="0" y="0"/>
            <wp:positionH relativeFrom="column">
              <wp:posOffset>323215</wp:posOffset>
            </wp:positionH>
            <wp:positionV relativeFrom="paragraph">
              <wp:posOffset>213995</wp:posOffset>
            </wp:positionV>
            <wp:extent cx="4826000" cy="2743200"/>
            <wp:effectExtent l="4445" t="4445" r="825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AB6FEC8" w14:textId="77777777" w:rsidR="00F56854" w:rsidRDefault="00F56854">
      <w:pPr>
        <w:spacing w:line="600" w:lineRule="exact"/>
        <w:ind w:firstLine="640"/>
        <w:rPr>
          <w:rFonts w:ascii="仿宋" w:eastAsia="仿宋" w:hAnsi="仿宋" w:hint="eastAsia"/>
          <w:b/>
          <w:sz w:val="32"/>
          <w:szCs w:val="32"/>
        </w:rPr>
      </w:pPr>
    </w:p>
    <w:p w14:paraId="595926CE" w14:textId="77777777" w:rsidR="00F56854" w:rsidRDefault="00F56854">
      <w:pPr>
        <w:spacing w:line="600" w:lineRule="exact"/>
        <w:ind w:firstLine="640"/>
        <w:rPr>
          <w:rFonts w:ascii="仿宋" w:eastAsia="仿宋" w:hAnsi="仿宋" w:hint="eastAsia"/>
          <w:b/>
          <w:sz w:val="32"/>
          <w:szCs w:val="32"/>
        </w:rPr>
      </w:pPr>
    </w:p>
    <w:p w14:paraId="4C329942" w14:textId="77777777" w:rsidR="00F56854" w:rsidRDefault="00F56854">
      <w:pPr>
        <w:spacing w:line="600" w:lineRule="exact"/>
        <w:ind w:firstLine="640"/>
        <w:rPr>
          <w:rFonts w:ascii="仿宋" w:eastAsia="仿宋" w:hAnsi="仿宋" w:hint="eastAsia"/>
          <w:b/>
          <w:sz w:val="32"/>
          <w:szCs w:val="32"/>
        </w:rPr>
      </w:pPr>
    </w:p>
    <w:p w14:paraId="4C2E4C72" w14:textId="77777777" w:rsidR="00F56854" w:rsidRDefault="00F56854">
      <w:pPr>
        <w:spacing w:line="600" w:lineRule="exact"/>
        <w:ind w:firstLine="640"/>
        <w:rPr>
          <w:rFonts w:ascii="仿宋" w:eastAsia="仿宋" w:hAnsi="仿宋" w:hint="eastAsia"/>
          <w:b/>
          <w:sz w:val="32"/>
          <w:szCs w:val="32"/>
        </w:rPr>
      </w:pPr>
    </w:p>
    <w:p w14:paraId="27379898" w14:textId="77777777" w:rsidR="00F56854" w:rsidRDefault="00F56854">
      <w:pPr>
        <w:spacing w:line="600" w:lineRule="exact"/>
        <w:ind w:firstLine="640"/>
        <w:rPr>
          <w:rFonts w:ascii="仿宋" w:eastAsia="仿宋" w:hAnsi="仿宋" w:hint="eastAsia"/>
          <w:b/>
          <w:sz w:val="32"/>
          <w:szCs w:val="32"/>
        </w:rPr>
      </w:pPr>
    </w:p>
    <w:p w14:paraId="1AE5B745" w14:textId="77777777" w:rsidR="00F56854" w:rsidRDefault="00F56854">
      <w:pPr>
        <w:spacing w:line="600" w:lineRule="exact"/>
        <w:ind w:firstLineChars="200" w:firstLine="640"/>
        <w:outlineLvl w:val="1"/>
        <w:rPr>
          <w:rFonts w:ascii="黑体" w:eastAsia="黑体" w:hAnsi="黑体" w:hint="eastAsia"/>
          <w:sz w:val="32"/>
          <w:szCs w:val="32"/>
        </w:rPr>
      </w:pPr>
      <w:bookmarkStart w:id="26" w:name="_Toc15377209"/>
      <w:bookmarkStart w:id="27" w:name="_Toc15396607"/>
    </w:p>
    <w:p w14:paraId="79B48072" w14:textId="77777777" w:rsidR="00F56854" w:rsidRDefault="00F56854">
      <w:pPr>
        <w:spacing w:line="600" w:lineRule="exact"/>
        <w:ind w:firstLineChars="200" w:firstLine="640"/>
        <w:outlineLvl w:val="1"/>
        <w:rPr>
          <w:rFonts w:ascii="黑体" w:eastAsia="黑体" w:hAnsi="黑体" w:hint="eastAsia"/>
          <w:sz w:val="32"/>
          <w:szCs w:val="32"/>
        </w:rPr>
      </w:pPr>
    </w:p>
    <w:p w14:paraId="1CB07FF7" w14:textId="77777777" w:rsidR="00F56854" w:rsidRDefault="00F56854">
      <w:pPr>
        <w:spacing w:line="600" w:lineRule="exact"/>
        <w:ind w:firstLineChars="200" w:firstLine="640"/>
        <w:outlineLvl w:val="1"/>
        <w:rPr>
          <w:rFonts w:ascii="黑体" w:eastAsia="黑体" w:hAnsi="黑体" w:hint="eastAsia"/>
          <w:sz w:val="32"/>
          <w:szCs w:val="32"/>
        </w:rPr>
      </w:pPr>
    </w:p>
    <w:p w14:paraId="3A29E599" w14:textId="77777777" w:rsidR="00F56854" w:rsidRDefault="00000000">
      <w:pPr>
        <w:spacing w:line="600" w:lineRule="exact"/>
        <w:ind w:firstLineChars="200" w:firstLine="640"/>
        <w:outlineLvl w:val="1"/>
        <w:rPr>
          <w:rStyle w:val="20"/>
          <w:rFonts w:ascii="黑体" w:eastAsia="黑体" w:hAnsi="黑体" w:hint="eastAsia"/>
          <w:b w:val="0"/>
        </w:rPr>
      </w:pPr>
      <w:r>
        <w:rPr>
          <w:rFonts w:ascii="黑体" w:eastAsia="黑体" w:hAnsi="黑体" w:hint="eastAsia"/>
          <w:sz w:val="32"/>
          <w:szCs w:val="32"/>
        </w:rPr>
        <w:lastRenderedPageBreak/>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6"/>
      <w:bookmarkEnd w:id="27"/>
    </w:p>
    <w:p w14:paraId="7459E144" w14:textId="77777777" w:rsidR="00F56854" w:rsidRDefault="00000000">
      <w:pPr>
        <w:spacing w:line="600" w:lineRule="exact"/>
        <w:ind w:firstLineChars="200" w:firstLine="643"/>
        <w:outlineLvl w:val="2"/>
        <w:rPr>
          <w:rFonts w:ascii="仿宋" w:eastAsia="仿宋" w:hAnsi="仿宋" w:hint="eastAsia"/>
          <w:b/>
          <w:sz w:val="32"/>
          <w:szCs w:val="32"/>
        </w:rPr>
      </w:pPr>
      <w:bookmarkStart w:id="28" w:name="_Toc15377210"/>
      <w:r>
        <w:rPr>
          <w:rFonts w:ascii="仿宋" w:eastAsia="仿宋" w:hAnsi="仿宋" w:hint="eastAsia"/>
          <w:b/>
          <w:sz w:val="32"/>
          <w:szCs w:val="32"/>
        </w:rPr>
        <w:t>（一）一般公共预算财政拨款支出决算总体情况</w:t>
      </w:r>
      <w:bookmarkEnd w:id="28"/>
    </w:p>
    <w:p w14:paraId="3723E0DE"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2023年度一般公共预算财政拨款支出</w:t>
      </w:r>
      <w:r>
        <w:rPr>
          <w:rFonts w:ascii="仿宋" w:eastAsia="仿宋" w:hAnsi="仿宋"/>
          <w:sz w:val="32"/>
          <w:szCs w:val="32"/>
        </w:rPr>
        <w:t>185.39</w:t>
      </w:r>
      <w:r>
        <w:rPr>
          <w:rFonts w:ascii="仿宋" w:eastAsia="仿宋" w:hAnsi="仿宋" w:hint="eastAsia"/>
          <w:sz w:val="32"/>
          <w:szCs w:val="32"/>
        </w:rPr>
        <w:t>万元，占本年支出合计的</w:t>
      </w:r>
      <w:r>
        <w:rPr>
          <w:rFonts w:ascii="仿宋" w:eastAsia="仿宋" w:hAnsi="仿宋"/>
          <w:sz w:val="32"/>
          <w:szCs w:val="32"/>
        </w:rPr>
        <w:t>99.98%</w:t>
      </w:r>
      <w:r>
        <w:rPr>
          <w:rFonts w:ascii="仿宋" w:eastAsia="仿宋" w:hAnsi="仿宋" w:hint="eastAsia"/>
          <w:sz w:val="32"/>
          <w:szCs w:val="32"/>
        </w:rPr>
        <w:t>。与2022年度133.79万元相比，一般公共预算财政拨款支出增加51.6万元，增长38.57</w:t>
      </w:r>
      <w:r>
        <w:rPr>
          <w:rFonts w:ascii="仿宋" w:eastAsia="仿宋" w:hAnsi="仿宋"/>
          <w:sz w:val="32"/>
          <w:szCs w:val="32"/>
        </w:rPr>
        <w:t>%</w:t>
      </w:r>
      <w:r>
        <w:rPr>
          <w:rFonts w:ascii="仿宋" w:eastAsia="仿宋" w:hAnsi="仿宋" w:hint="eastAsia"/>
          <w:sz w:val="32"/>
          <w:szCs w:val="32"/>
        </w:rPr>
        <w:t>。主要变动原因是人员经费和项目经费支出增加。</w:t>
      </w:r>
    </w:p>
    <w:p w14:paraId="76768587"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（图5：一般公共预算财政拨款支出决算变动情况）（柱状图）</w:t>
      </w:r>
    </w:p>
    <w:p w14:paraId="3BED86ED"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单位:万元</w:t>
      </w:r>
    </w:p>
    <w:p w14:paraId="225E07BE" w14:textId="77777777" w:rsidR="00F56854" w:rsidRDefault="00F56854">
      <w:pPr>
        <w:spacing w:line="600" w:lineRule="exact"/>
        <w:ind w:firstLineChars="200" w:firstLine="640"/>
        <w:rPr>
          <w:rFonts w:ascii="仿宋" w:eastAsia="仿宋" w:hAnsi="仿宋" w:hint="eastAsia"/>
          <w:sz w:val="32"/>
          <w:szCs w:val="32"/>
        </w:rPr>
      </w:pPr>
    </w:p>
    <w:p w14:paraId="0C5BCF1B" w14:textId="77777777" w:rsidR="00F56854" w:rsidRDefault="00F56854">
      <w:pPr>
        <w:spacing w:line="600" w:lineRule="exact"/>
        <w:ind w:firstLineChars="200" w:firstLine="640"/>
        <w:rPr>
          <w:rFonts w:ascii="仿宋" w:eastAsia="仿宋" w:hAnsi="仿宋" w:hint="eastAsia"/>
          <w:sz w:val="32"/>
          <w:szCs w:val="32"/>
        </w:rPr>
      </w:pPr>
    </w:p>
    <w:p w14:paraId="3924F26F" w14:textId="77777777" w:rsidR="00F56854" w:rsidRDefault="00F56854">
      <w:pPr>
        <w:spacing w:line="600" w:lineRule="exact"/>
        <w:ind w:firstLineChars="200" w:firstLine="640"/>
        <w:rPr>
          <w:rFonts w:ascii="仿宋" w:eastAsia="仿宋" w:hAnsi="仿宋" w:hint="eastAsia"/>
          <w:sz w:val="32"/>
          <w:szCs w:val="32"/>
        </w:rPr>
      </w:pPr>
    </w:p>
    <w:p w14:paraId="59756BEE" w14:textId="77777777" w:rsidR="00F56854" w:rsidRDefault="00F56854">
      <w:pPr>
        <w:spacing w:line="600" w:lineRule="exact"/>
        <w:ind w:firstLineChars="200" w:firstLine="640"/>
        <w:rPr>
          <w:rFonts w:ascii="仿宋" w:eastAsia="仿宋" w:hAnsi="仿宋" w:hint="eastAsia"/>
          <w:sz w:val="32"/>
          <w:szCs w:val="32"/>
        </w:rPr>
      </w:pPr>
    </w:p>
    <w:p w14:paraId="08BA80FA" w14:textId="77777777" w:rsidR="00F56854" w:rsidRDefault="00F56854">
      <w:pPr>
        <w:spacing w:line="600" w:lineRule="exact"/>
        <w:ind w:firstLineChars="200" w:firstLine="640"/>
        <w:rPr>
          <w:rFonts w:ascii="仿宋" w:eastAsia="仿宋" w:hAnsi="仿宋" w:hint="eastAsia"/>
          <w:sz w:val="32"/>
          <w:szCs w:val="32"/>
        </w:rPr>
      </w:pPr>
    </w:p>
    <w:p w14:paraId="75F29F6E" w14:textId="77777777" w:rsidR="00F56854" w:rsidRDefault="00F56854">
      <w:pPr>
        <w:spacing w:line="600" w:lineRule="exact"/>
        <w:ind w:firstLineChars="200" w:firstLine="640"/>
        <w:rPr>
          <w:rFonts w:ascii="仿宋" w:eastAsia="仿宋" w:hAnsi="仿宋" w:hint="eastAsia"/>
          <w:sz w:val="32"/>
          <w:szCs w:val="32"/>
        </w:rPr>
      </w:pPr>
    </w:p>
    <w:p w14:paraId="77DB2A08" w14:textId="77777777" w:rsidR="00F56854" w:rsidRDefault="00F56854">
      <w:pPr>
        <w:spacing w:line="600" w:lineRule="exact"/>
        <w:ind w:firstLineChars="200" w:firstLine="640"/>
        <w:rPr>
          <w:rFonts w:ascii="仿宋" w:eastAsia="仿宋" w:hAnsi="仿宋" w:hint="eastAsia"/>
          <w:sz w:val="32"/>
          <w:szCs w:val="32"/>
        </w:rPr>
      </w:pPr>
    </w:p>
    <w:p w14:paraId="2DE8647A" w14:textId="77777777" w:rsidR="00F56854" w:rsidRDefault="00000000">
      <w:pPr>
        <w:spacing w:line="600" w:lineRule="exact"/>
        <w:ind w:firstLineChars="200" w:firstLine="420"/>
        <w:rPr>
          <w:rFonts w:ascii="仿宋" w:eastAsia="仿宋" w:hAnsi="仿宋" w:hint="eastAsia"/>
          <w:sz w:val="32"/>
          <w:szCs w:val="32"/>
        </w:rPr>
      </w:pPr>
      <w:r>
        <w:rPr>
          <w:noProof/>
        </w:rPr>
        <w:drawing>
          <wp:anchor distT="0" distB="0" distL="114300" distR="114300" simplePos="0" relativeHeight="251664384" behindDoc="1" locked="0" layoutInCell="1" allowOverlap="1" wp14:anchorId="749F2451" wp14:editId="18412B7E">
            <wp:simplePos x="0" y="0"/>
            <wp:positionH relativeFrom="column">
              <wp:posOffset>271145</wp:posOffset>
            </wp:positionH>
            <wp:positionV relativeFrom="paragraph">
              <wp:posOffset>-2452370</wp:posOffset>
            </wp:positionV>
            <wp:extent cx="4140200" cy="2743200"/>
            <wp:effectExtent l="4445" t="5080" r="8255" b="13970"/>
            <wp:wrapNone/>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76361A1" w14:textId="77777777" w:rsidR="00F56854" w:rsidRDefault="00000000">
      <w:pPr>
        <w:spacing w:line="600" w:lineRule="exact"/>
        <w:ind w:firstLineChars="200" w:firstLine="643"/>
        <w:outlineLvl w:val="2"/>
        <w:rPr>
          <w:rFonts w:ascii="仿宋" w:eastAsia="仿宋" w:hAnsi="仿宋" w:hint="eastAsia"/>
          <w:b/>
          <w:sz w:val="32"/>
          <w:szCs w:val="32"/>
        </w:rPr>
      </w:pPr>
      <w:bookmarkStart w:id="29" w:name="_Toc15377211"/>
      <w:r>
        <w:rPr>
          <w:rFonts w:ascii="仿宋" w:eastAsia="仿宋" w:hAnsi="仿宋" w:hint="eastAsia"/>
          <w:b/>
          <w:sz w:val="32"/>
          <w:szCs w:val="32"/>
        </w:rPr>
        <w:t>（二）一般公共预算财政拨款支出决算结构情况</w:t>
      </w:r>
      <w:bookmarkEnd w:id="29"/>
    </w:p>
    <w:p w14:paraId="4AA53800" w14:textId="77777777" w:rsidR="00F56854" w:rsidRDefault="00000000">
      <w:pPr>
        <w:spacing w:line="600" w:lineRule="exact"/>
        <w:ind w:firstLine="640"/>
        <w:rPr>
          <w:rFonts w:ascii="仿宋" w:eastAsia="仿宋" w:hAnsi="仿宋" w:hint="eastAsia"/>
          <w:sz w:val="32"/>
          <w:szCs w:val="32"/>
        </w:rPr>
      </w:pPr>
      <w:r>
        <w:rPr>
          <w:rFonts w:ascii="仿宋" w:eastAsia="仿宋" w:hAnsi="仿宋" w:hint="eastAsia"/>
          <w:sz w:val="32"/>
          <w:szCs w:val="32"/>
        </w:rPr>
        <w:t>2023年度</w:t>
      </w:r>
      <w:r>
        <w:rPr>
          <w:rFonts w:ascii="仿宋" w:eastAsia="仿宋" w:hAnsi="仿宋" w:hint="eastAsia"/>
          <w:b/>
          <w:bCs/>
          <w:sz w:val="32"/>
          <w:szCs w:val="32"/>
        </w:rPr>
        <w:t>一般公共预算财政拨款支出</w:t>
      </w:r>
      <w:r>
        <w:rPr>
          <w:rFonts w:ascii="仿宋" w:eastAsia="仿宋" w:hAnsi="仿宋"/>
          <w:sz w:val="32"/>
          <w:szCs w:val="32"/>
        </w:rPr>
        <w:t>185.39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bCs/>
          <w:sz w:val="32"/>
          <w:szCs w:val="32"/>
        </w:rPr>
        <w:t>社会保障和就业支出</w:t>
      </w:r>
      <w:r>
        <w:rPr>
          <w:rFonts w:ascii="仿宋" w:eastAsia="仿宋" w:hAnsi="仿宋" w:hint="eastAsia"/>
          <w:sz w:val="32"/>
          <w:szCs w:val="32"/>
        </w:rPr>
        <w:t>26.9万元，占14.51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4.0万元，占2.16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农林水</w:t>
      </w:r>
      <w:proofErr w:type="gramStart"/>
      <w:r>
        <w:rPr>
          <w:rFonts w:ascii="仿宋" w:eastAsia="仿宋" w:hAnsi="仿宋" w:hint="eastAsia"/>
          <w:b/>
          <w:bCs/>
          <w:sz w:val="32"/>
          <w:szCs w:val="32"/>
        </w:rPr>
        <w:t>支出支出</w:t>
      </w:r>
      <w:proofErr w:type="gramEnd"/>
      <w:r>
        <w:rPr>
          <w:rFonts w:ascii="仿宋" w:eastAsia="仿宋" w:hAnsi="仿宋" w:hint="eastAsia"/>
          <w:sz w:val="32"/>
          <w:szCs w:val="32"/>
        </w:rPr>
        <w:t>0.3万元，占0.16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商业服务业等支出</w:t>
      </w:r>
      <w:r>
        <w:rPr>
          <w:rFonts w:ascii="仿宋" w:eastAsia="仿宋" w:hAnsi="仿宋" w:hint="eastAsia"/>
          <w:sz w:val="32"/>
          <w:szCs w:val="32"/>
        </w:rPr>
        <w:t>142.98万元，占77.12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11.20万元，占6.05</w:t>
      </w:r>
      <w:r>
        <w:rPr>
          <w:rFonts w:ascii="仿宋" w:eastAsia="仿宋" w:hAnsi="仿宋"/>
          <w:sz w:val="32"/>
          <w:szCs w:val="32"/>
        </w:rPr>
        <w:t>%</w:t>
      </w:r>
      <w:r>
        <w:rPr>
          <w:rFonts w:ascii="仿宋" w:eastAsia="仿宋" w:hAnsi="仿宋" w:hint="eastAsia"/>
          <w:sz w:val="32"/>
          <w:szCs w:val="32"/>
        </w:rPr>
        <w:t>。</w:t>
      </w:r>
    </w:p>
    <w:p w14:paraId="3F624206" w14:textId="77777777" w:rsidR="00F56854" w:rsidRDefault="00000000">
      <w:pPr>
        <w:spacing w:line="600" w:lineRule="exact"/>
        <w:ind w:firstLine="640"/>
        <w:rPr>
          <w:rFonts w:ascii="仿宋" w:eastAsia="仿宋" w:hAnsi="仿宋" w:hint="eastAsia"/>
          <w:sz w:val="32"/>
          <w:szCs w:val="32"/>
        </w:rPr>
      </w:pPr>
      <w:r>
        <w:rPr>
          <w:rFonts w:ascii="仿宋" w:eastAsia="仿宋" w:hAnsi="仿宋" w:hint="eastAsia"/>
          <w:b/>
          <w:sz w:val="32"/>
          <w:szCs w:val="32"/>
        </w:rPr>
        <w:lastRenderedPageBreak/>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01-1表，仅罗列本单位涉及的全部功能分类科目，至类级。）</w:t>
      </w:r>
    </w:p>
    <w:p w14:paraId="378BBAD8"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（图6：一般公共预算财政拨款支出决算结构）（饼状图）</w:t>
      </w:r>
    </w:p>
    <w:p w14:paraId="068BC212" w14:textId="77777777" w:rsidR="00F56854"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单位:万元</w:t>
      </w:r>
    </w:p>
    <w:p w14:paraId="3AA0D899" w14:textId="77777777" w:rsidR="00F56854" w:rsidRDefault="00F56854">
      <w:pPr>
        <w:spacing w:line="600" w:lineRule="exact"/>
        <w:ind w:firstLineChars="200" w:firstLine="640"/>
        <w:rPr>
          <w:rFonts w:ascii="仿宋" w:eastAsia="仿宋" w:hAnsi="仿宋" w:hint="eastAsia"/>
          <w:sz w:val="32"/>
          <w:szCs w:val="32"/>
        </w:rPr>
      </w:pPr>
    </w:p>
    <w:p w14:paraId="47A237EE" w14:textId="77777777" w:rsidR="00F56854" w:rsidRDefault="00F56854">
      <w:pPr>
        <w:spacing w:line="600" w:lineRule="exact"/>
        <w:ind w:firstLineChars="200" w:firstLine="640"/>
        <w:rPr>
          <w:rFonts w:ascii="仿宋" w:eastAsia="仿宋" w:hAnsi="仿宋" w:hint="eastAsia"/>
          <w:sz w:val="32"/>
          <w:szCs w:val="32"/>
        </w:rPr>
      </w:pPr>
    </w:p>
    <w:p w14:paraId="354870D7" w14:textId="77777777" w:rsidR="00F56854" w:rsidRDefault="00F56854">
      <w:pPr>
        <w:spacing w:line="600" w:lineRule="exact"/>
        <w:ind w:firstLineChars="200" w:firstLine="640"/>
        <w:rPr>
          <w:rFonts w:ascii="仿宋" w:eastAsia="仿宋" w:hAnsi="仿宋" w:hint="eastAsia"/>
          <w:sz w:val="32"/>
          <w:szCs w:val="32"/>
        </w:rPr>
      </w:pPr>
    </w:p>
    <w:p w14:paraId="371DB79B" w14:textId="77777777" w:rsidR="00F56854" w:rsidRDefault="00F56854">
      <w:pPr>
        <w:spacing w:line="600" w:lineRule="exact"/>
        <w:ind w:firstLineChars="200" w:firstLine="640"/>
        <w:rPr>
          <w:rFonts w:ascii="仿宋" w:eastAsia="仿宋" w:hAnsi="仿宋" w:hint="eastAsia"/>
          <w:sz w:val="32"/>
          <w:szCs w:val="32"/>
        </w:rPr>
      </w:pPr>
    </w:p>
    <w:p w14:paraId="0A198470" w14:textId="77777777" w:rsidR="00F56854" w:rsidRDefault="00F56854">
      <w:pPr>
        <w:spacing w:line="600" w:lineRule="exact"/>
        <w:ind w:firstLineChars="200" w:firstLine="640"/>
        <w:rPr>
          <w:rFonts w:ascii="仿宋" w:eastAsia="仿宋" w:hAnsi="仿宋" w:hint="eastAsia"/>
          <w:sz w:val="32"/>
          <w:szCs w:val="32"/>
        </w:rPr>
      </w:pPr>
    </w:p>
    <w:p w14:paraId="0FFA68F9" w14:textId="77777777" w:rsidR="00F56854" w:rsidRDefault="00F56854">
      <w:pPr>
        <w:spacing w:line="600" w:lineRule="exact"/>
        <w:ind w:firstLineChars="200" w:firstLine="640"/>
        <w:rPr>
          <w:rFonts w:ascii="仿宋" w:eastAsia="仿宋" w:hAnsi="仿宋" w:hint="eastAsia"/>
          <w:sz w:val="32"/>
          <w:szCs w:val="32"/>
        </w:rPr>
      </w:pPr>
    </w:p>
    <w:p w14:paraId="1499D959" w14:textId="77777777" w:rsidR="00F56854" w:rsidRDefault="00F56854">
      <w:pPr>
        <w:spacing w:line="600" w:lineRule="exact"/>
        <w:ind w:firstLineChars="200" w:firstLine="640"/>
        <w:rPr>
          <w:rFonts w:ascii="仿宋" w:eastAsia="仿宋" w:hAnsi="仿宋" w:hint="eastAsia"/>
          <w:sz w:val="32"/>
          <w:szCs w:val="32"/>
        </w:rPr>
      </w:pPr>
    </w:p>
    <w:p w14:paraId="6D33EA58" w14:textId="77777777" w:rsidR="00F56854" w:rsidRDefault="00000000">
      <w:pPr>
        <w:spacing w:line="600" w:lineRule="exact"/>
        <w:ind w:firstLineChars="200" w:firstLine="420"/>
        <w:rPr>
          <w:rFonts w:ascii="仿宋" w:eastAsia="仿宋" w:hAnsi="仿宋" w:hint="eastAsia"/>
          <w:sz w:val="32"/>
          <w:szCs w:val="32"/>
        </w:rPr>
      </w:pPr>
      <w:r>
        <w:rPr>
          <w:noProof/>
        </w:rPr>
        <w:drawing>
          <wp:anchor distT="0" distB="0" distL="114300" distR="114300" simplePos="0" relativeHeight="251665408" behindDoc="1" locked="0" layoutInCell="1" allowOverlap="1" wp14:anchorId="172E4230" wp14:editId="64ADF4DE">
            <wp:simplePos x="0" y="0"/>
            <wp:positionH relativeFrom="column">
              <wp:posOffset>271145</wp:posOffset>
            </wp:positionH>
            <wp:positionV relativeFrom="paragraph">
              <wp:posOffset>-2453005</wp:posOffset>
            </wp:positionV>
            <wp:extent cx="4826000" cy="2743200"/>
            <wp:effectExtent l="4445" t="4445" r="825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BB228F4" w14:textId="77777777" w:rsidR="00F56854" w:rsidRDefault="00000000">
      <w:pPr>
        <w:spacing w:line="600" w:lineRule="exact"/>
        <w:ind w:firstLineChars="200" w:firstLine="643"/>
        <w:outlineLvl w:val="2"/>
        <w:rPr>
          <w:rFonts w:ascii="仿宋" w:eastAsia="仿宋" w:hAnsi="仿宋" w:hint="eastAsia"/>
          <w:b/>
          <w:sz w:val="32"/>
          <w:szCs w:val="32"/>
        </w:rPr>
      </w:pPr>
      <w:bookmarkStart w:id="30" w:name="_Toc15377212"/>
      <w:r>
        <w:rPr>
          <w:rFonts w:ascii="仿宋" w:eastAsia="仿宋" w:hAnsi="仿宋" w:hint="eastAsia"/>
          <w:b/>
          <w:sz w:val="32"/>
          <w:szCs w:val="32"/>
        </w:rPr>
        <w:t>（三）一般公共预算财政拨款支出决算具体情况</w:t>
      </w:r>
      <w:bookmarkEnd w:id="30"/>
    </w:p>
    <w:p w14:paraId="7CDA038F" w14:textId="77777777" w:rsidR="00F56854" w:rsidRDefault="00000000">
      <w:pPr>
        <w:spacing w:line="600" w:lineRule="exact"/>
        <w:ind w:firstLineChars="200" w:firstLine="643"/>
        <w:outlineLvl w:val="2"/>
        <w:rPr>
          <w:rFonts w:ascii="仿宋" w:eastAsia="仿宋" w:hAnsi="仿宋" w:hint="eastAsia"/>
          <w:sz w:val="32"/>
          <w:szCs w:val="32"/>
        </w:rPr>
      </w:pPr>
      <w:bookmarkStart w:id="31" w:name="_Toc15378460"/>
      <w:bookmarkStart w:id="32" w:name="_Toc15377213"/>
      <w:bookmarkStart w:id="33" w:name="_Toc15377444"/>
      <w:r>
        <w:rPr>
          <w:rFonts w:ascii="仿宋" w:eastAsia="仿宋" w:hAnsi="仿宋" w:hint="eastAsia"/>
          <w:b/>
          <w:sz w:val="32"/>
          <w:szCs w:val="32"/>
        </w:rPr>
        <w:t>2023年度一般公共预算支出决算数为</w:t>
      </w:r>
      <w:r>
        <w:rPr>
          <w:rFonts w:ascii="仿宋" w:eastAsia="仿宋" w:hAnsi="仿宋"/>
          <w:b/>
          <w:sz w:val="32"/>
          <w:szCs w:val="32"/>
        </w:rPr>
        <w:t>185.39</w:t>
      </w:r>
      <w:r>
        <w:rPr>
          <w:rFonts w:ascii="仿宋" w:eastAsia="仿宋" w:hAnsi="仿宋" w:hint="eastAsia"/>
          <w:sz w:val="32"/>
          <w:szCs w:val="32"/>
        </w:rPr>
        <w:t>，</w:t>
      </w:r>
      <w:r>
        <w:rPr>
          <w:rStyle w:val="ae"/>
          <w:rFonts w:ascii="仿宋" w:eastAsia="仿宋" w:hAnsi="仿宋" w:hint="eastAsia"/>
          <w:bCs/>
          <w:sz w:val="32"/>
          <w:szCs w:val="32"/>
        </w:rPr>
        <w:t>完成预算100</w:t>
      </w:r>
      <w:r>
        <w:rPr>
          <w:rStyle w:val="ae"/>
          <w:rFonts w:ascii="仿宋" w:eastAsia="仿宋" w:hAnsi="仿宋"/>
          <w:bCs/>
          <w:sz w:val="32"/>
          <w:szCs w:val="32"/>
        </w:rPr>
        <w:t>%</w:t>
      </w:r>
      <w:r>
        <w:rPr>
          <w:rStyle w:val="ae"/>
          <w:rFonts w:ascii="仿宋" w:eastAsia="仿宋" w:hAnsi="仿宋" w:hint="eastAsia"/>
          <w:bCs/>
          <w:sz w:val="32"/>
          <w:szCs w:val="32"/>
        </w:rPr>
        <w:t>。其中：</w:t>
      </w:r>
      <w:bookmarkEnd w:id="31"/>
      <w:bookmarkEnd w:id="32"/>
      <w:bookmarkEnd w:id="33"/>
    </w:p>
    <w:p w14:paraId="52C78CF1"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color w:val="000000"/>
          <w:sz w:val="32"/>
          <w:szCs w:val="32"/>
        </w:rPr>
      </w:pPr>
      <w:r>
        <w:rPr>
          <w:rStyle w:val="ae"/>
          <w:rFonts w:ascii="仿宋" w:eastAsia="仿宋" w:hAnsi="仿宋"/>
          <w:bCs/>
          <w:color w:val="000000"/>
          <w:sz w:val="32"/>
          <w:szCs w:val="32"/>
        </w:rPr>
        <w:t>1.</w:t>
      </w:r>
      <w:r>
        <w:rPr>
          <w:rStyle w:val="ae"/>
          <w:rFonts w:ascii="仿宋" w:eastAsia="仿宋" w:hAnsi="仿宋" w:hint="eastAsia"/>
          <w:bCs/>
          <w:color w:val="000000"/>
          <w:sz w:val="32"/>
          <w:szCs w:val="32"/>
        </w:rPr>
        <w:t>社会保障和就业支出（类）行政事业单位养老支出（款）机关事业单位基本养老保险支出（项）</w:t>
      </w:r>
      <w:r>
        <w:rPr>
          <w:rStyle w:val="ae"/>
          <w:rFonts w:ascii="仿宋" w:eastAsia="仿宋" w:hAnsi="仿宋"/>
          <w:bCs/>
          <w:color w:val="000000"/>
          <w:sz w:val="32"/>
          <w:szCs w:val="32"/>
        </w:rPr>
        <w:t>:</w:t>
      </w:r>
      <w:r>
        <w:rPr>
          <w:rStyle w:val="ae"/>
          <w:rFonts w:ascii="仿宋" w:eastAsia="仿宋" w:hAnsi="仿宋"/>
          <w:b w:val="0"/>
          <w:bCs/>
          <w:color w:val="000000"/>
          <w:sz w:val="32"/>
          <w:szCs w:val="32"/>
        </w:rPr>
        <w:t xml:space="preserve"> </w:t>
      </w:r>
      <w:r>
        <w:rPr>
          <w:rStyle w:val="ae"/>
          <w:rFonts w:ascii="仿宋" w:eastAsia="仿宋" w:hAnsi="仿宋" w:hint="eastAsia"/>
          <w:b w:val="0"/>
          <w:bCs/>
          <w:color w:val="000000"/>
          <w:sz w:val="32"/>
          <w:szCs w:val="32"/>
        </w:rPr>
        <w:t>支出决算为16.45万元，完成预算100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4C76ED77"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color w:val="000000"/>
          <w:sz w:val="32"/>
          <w:szCs w:val="32"/>
        </w:rPr>
      </w:pPr>
      <w:r>
        <w:rPr>
          <w:rStyle w:val="ae"/>
          <w:rFonts w:ascii="仿宋" w:eastAsia="仿宋" w:hAnsi="仿宋"/>
          <w:bCs/>
          <w:color w:val="000000"/>
          <w:sz w:val="32"/>
          <w:szCs w:val="32"/>
        </w:rPr>
        <w:t>2.</w:t>
      </w:r>
      <w:r>
        <w:rPr>
          <w:rFonts w:ascii="仿宋" w:eastAsia="仿宋" w:hAnsi="仿宋" w:cs="仿宋" w:hint="eastAsia"/>
          <w:b/>
          <w:bCs/>
          <w:color w:val="333333"/>
          <w:sz w:val="32"/>
          <w:szCs w:val="32"/>
          <w:shd w:val="clear" w:color="auto" w:fill="FFFFFF"/>
        </w:rPr>
        <w:t>社会保障和就业支出（类）行政事业单位养老支出（款）机关事业单位职业年金缴费支出（项）</w:t>
      </w:r>
      <w:r>
        <w:rPr>
          <w:rStyle w:val="ae"/>
          <w:rFonts w:ascii="仿宋" w:eastAsia="仿宋" w:hAnsi="仿宋" w:cs="仿宋" w:hint="eastAsia"/>
          <w:bCs/>
          <w:color w:val="000000"/>
          <w:sz w:val="32"/>
          <w:szCs w:val="32"/>
        </w:rPr>
        <w:t>:</w:t>
      </w:r>
      <w:r>
        <w:rPr>
          <w:rStyle w:val="ae"/>
          <w:rFonts w:ascii="仿宋" w:eastAsia="仿宋" w:hAnsi="仿宋"/>
          <w:b w:val="0"/>
          <w:bCs/>
          <w:color w:val="000000"/>
          <w:sz w:val="32"/>
          <w:szCs w:val="32"/>
        </w:rPr>
        <w:t xml:space="preserve"> </w:t>
      </w:r>
      <w:r>
        <w:rPr>
          <w:rStyle w:val="ae"/>
          <w:rFonts w:ascii="仿宋" w:eastAsia="仿宋" w:hAnsi="仿宋" w:hint="eastAsia"/>
          <w:b w:val="0"/>
          <w:bCs/>
          <w:color w:val="000000"/>
          <w:sz w:val="32"/>
          <w:szCs w:val="32"/>
        </w:rPr>
        <w:t>支出决算为8.29万元，完成预算100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0980C800"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color w:val="000000"/>
          <w:sz w:val="32"/>
          <w:szCs w:val="32"/>
        </w:rPr>
      </w:pPr>
      <w:r>
        <w:rPr>
          <w:rStyle w:val="ae"/>
          <w:rFonts w:ascii="仿宋" w:eastAsia="仿宋" w:hAnsi="仿宋"/>
          <w:bCs/>
          <w:color w:val="000000"/>
          <w:sz w:val="32"/>
          <w:szCs w:val="32"/>
        </w:rPr>
        <w:t>3.</w:t>
      </w:r>
      <w:r>
        <w:rPr>
          <w:rStyle w:val="ae"/>
          <w:rFonts w:ascii="仿宋" w:eastAsia="仿宋" w:hAnsi="仿宋" w:hint="eastAsia"/>
          <w:bCs/>
          <w:color w:val="000000"/>
          <w:sz w:val="32"/>
          <w:szCs w:val="32"/>
        </w:rPr>
        <w:t>社会保障和就业支出（类）行政事业单位养老支出</w:t>
      </w:r>
      <w:r>
        <w:rPr>
          <w:rStyle w:val="ae"/>
          <w:rFonts w:ascii="仿宋" w:eastAsia="仿宋" w:hAnsi="仿宋" w:hint="eastAsia"/>
          <w:bCs/>
          <w:color w:val="000000"/>
          <w:sz w:val="32"/>
          <w:szCs w:val="32"/>
        </w:rPr>
        <w:lastRenderedPageBreak/>
        <w:t>（款）其他行政事业单位养老支出（项）</w:t>
      </w:r>
      <w:r>
        <w:rPr>
          <w:rStyle w:val="ae"/>
          <w:rFonts w:ascii="仿宋" w:eastAsia="仿宋" w:hAnsi="仿宋"/>
          <w:bCs/>
          <w:color w:val="000000"/>
          <w:sz w:val="32"/>
          <w:szCs w:val="32"/>
        </w:rPr>
        <w:t>:</w:t>
      </w:r>
      <w:r>
        <w:rPr>
          <w:rStyle w:val="ae"/>
          <w:rFonts w:ascii="仿宋" w:eastAsia="仿宋" w:hAnsi="仿宋"/>
          <w:b w:val="0"/>
          <w:bCs/>
          <w:color w:val="000000"/>
          <w:sz w:val="32"/>
          <w:szCs w:val="32"/>
        </w:rPr>
        <w:t xml:space="preserve"> </w:t>
      </w:r>
      <w:r>
        <w:rPr>
          <w:rStyle w:val="ae"/>
          <w:rFonts w:ascii="仿宋" w:eastAsia="仿宋" w:hAnsi="仿宋" w:hint="eastAsia"/>
          <w:b w:val="0"/>
          <w:bCs/>
          <w:color w:val="000000"/>
          <w:sz w:val="32"/>
          <w:szCs w:val="32"/>
        </w:rPr>
        <w:t>支出决算为0.8万元，完成预算100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2C854C57"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sz w:val="32"/>
          <w:szCs w:val="32"/>
        </w:rPr>
      </w:pPr>
      <w:r>
        <w:rPr>
          <w:rStyle w:val="ae"/>
          <w:rFonts w:ascii="仿宋" w:eastAsia="仿宋" w:hAnsi="仿宋" w:cstheme="minorBidi" w:hint="eastAsia"/>
          <w:bCs/>
          <w:color w:val="000000"/>
          <w:sz w:val="32"/>
          <w:szCs w:val="32"/>
        </w:rPr>
        <w:t>4.社会保障和就业支出（类）残疾人事业（款）残疾人就业（项）:</w:t>
      </w:r>
      <w:r>
        <w:rPr>
          <w:rStyle w:val="ae"/>
          <w:rFonts w:ascii="仿宋" w:eastAsia="仿宋" w:hAnsi="仿宋" w:hint="eastAsia"/>
          <w:b w:val="0"/>
          <w:bCs/>
          <w:color w:val="000000"/>
          <w:sz w:val="32"/>
          <w:szCs w:val="32"/>
        </w:rPr>
        <w:t>支出决算为</w:t>
      </w:r>
      <w:r>
        <w:rPr>
          <w:rStyle w:val="ae"/>
          <w:rFonts w:ascii="仿宋" w:eastAsia="仿宋" w:hAnsi="仿宋" w:hint="eastAsia"/>
          <w:b w:val="0"/>
          <w:bCs/>
          <w:sz w:val="32"/>
          <w:szCs w:val="32"/>
        </w:rPr>
        <w:t>1.16万元，完成预算100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w:t>
      </w:r>
    </w:p>
    <w:p w14:paraId="10CE831F"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color w:val="000000"/>
          <w:sz w:val="32"/>
          <w:szCs w:val="32"/>
        </w:rPr>
      </w:pPr>
      <w:r>
        <w:rPr>
          <w:rStyle w:val="ae"/>
          <w:rFonts w:ascii="仿宋" w:eastAsia="仿宋" w:hAnsi="仿宋" w:hint="eastAsia"/>
          <w:bCs/>
          <w:color w:val="000000"/>
          <w:sz w:val="32"/>
          <w:szCs w:val="32"/>
        </w:rPr>
        <w:t>5</w:t>
      </w:r>
      <w:r>
        <w:rPr>
          <w:rStyle w:val="ae"/>
          <w:rFonts w:ascii="仿宋" w:eastAsia="仿宋" w:hAnsi="仿宋"/>
          <w:bCs/>
          <w:color w:val="000000"/>
          <w:sz w:val="32"/>
          <w:szCs w:val="32"/>
        </w:rPr>
        <w:t>.</w:t>
      </w:r>
      <w:r>
        <w:rPr>
          <w:rStyle w:val="ae"/>
          <w:rFonts w:ascii="仿宋" w:eastAsia="仿宋" w:hAnsi="仿宋" w:hint="eastAsia"/>
          <w:bCs/>
          <w:color w:val="000000"/>
          <w:sz w:val="32"/>
          <w:szCs w:val="32"/>
        </w:rPr>
        <w:t>社会保障和就业支出（类）其他社会保障和就业支出（款）其他社会保障和就业支出（项）</w:t>
      </w:r>
      <w:r>
        <w:rPr>
          <w:rStyle w:val="ae"/>
          <w:rFonts w:ascii="仿宋" w:eastAsia="仿宋" w:hAnsi="仿宋"/>
          <w:bCs/>
          <w:color w:val="000000"/>
          <w:sz w:val="32"/>
          <w:szCs w:val="32"/>
        </w:rPr>
        <w:t>:</w:t>
      </w:r>
      <w:r>
        <w:rPr>
          <w:rStyle w:val="ae"/>
          <w:rFonts w:ascii="仿宋" w:eastAsia="仿宋" w:hAnsi="仿宋"/>
          <w:b w:val="0"/>
          <w:bCs/>
          <w:color w:val="000000"/>
          <w:sz w:val="32"/>
          <w:szCs w:val="32"/>
        </w:rPr>
        <w:t xml:space="preserve"> </w:t>
      </w:r>
      <w:r>
        <w:rPr>
          <w:rStyle w:val="ae"/>
          <w:rFonts w:ascii="仿宋" w:eastAsia="仿宋" w:hAnsi="仿宋" w:hint="eastAsia"/>
          <w:b w:val="0"/>
          <w:bCs/>
          <w:color w:val="000000"/>
          <w:sz w:val="32"/>
          <w:szCs w:val="32"/>
        </w:rPr>
        <w:t>支出决算为0.2万元，完成预算100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5D88E3BF"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color w:val="000000"/>
          <w:sz w:val="32"/>
          <w:szCs w:val="32"/>
        </w:rPr>
      </w:pPr>
      <w:r>
        <w:rPr>
          <w:rStyle w:val="ae"/>
          <w:rFonts w:ascii="仿宋" w:eastAsia="仿宋" w:hAnsi="仿宋" w:hint="eastAsia"/>
          <w:bCs/>
          <w:color w:val="000000"/>
          <w:sz w:val="32"/>
          <w:szCs w:val="32"/>
        </w:rPr>
        <w:t>6</w:t>
      </w:r>
      <w:r>
        <w:rPr>
          <w:rStyle w:val="ae"/>
          <w:rFonts w:ascii="仿宋" w:eastAsia="仿宋" w:hAnsi="仿宋"/>
          <w:bCs/>
          <w:color w:val="000000"/>
          <w:sz w:val="32"/>
          <w:szCs w:val="32"/>
        </w:rPr>
        <w:t>.</w:t>
      </w:r>
      <w:r>
        <w:rPr>
          <w:rStyle w:val="ae"/>
          <w:rFonts w:ascii="仿宋" w:eastAsia="仿宋" w:hAnsi="仿宋" w:hint="eastAsia"/>
          <w:bCs/>
          <w:color w:val="000000"/>
          <w:sz w:val="32"/>
          <w:szCs w:val="32"/>
        </w:rPr>
        <w:t>卫生健康支出（类）行政事业单位医疗（款）行政单位医疗（项）</w:t>
      </w:r>
      <w:r>
        <w:rPr>
          <w:rStyle w:val="ae"/>
          <w:rFonts w:ascii="仿宋" w:eastAsia="仿宋" w:hAnsi="仿宋"/>
          <w:bCs/>
          <w:color w:val="000000"/>
          <w:sz w:val="32"/>
          <w:szCs w:val="32"/>
        </w:rPr>
        <w:t>:</w:t>
      </w:r>
      <w:r>
        <w:rPr>
          <w:rStyle w:val="ae"/>
          <w:rFonts w:ascii="仿宋" w:eastAsia="仿宋" w:hAnsi="仿宋"/>
          <w:b w:val="0"/>
          <w:bCs/>
          <w:color w:val="000000"/>
          <w:sz w:val="32"/>
          <w:szCs w:val="32"/>
        </w:rPr>
        <w:t xml:space="preserve"> </w:t>
      </w:r>
      <w:r>
        <w:rPr>
          <w:rStyle w:val="ae"/>
          <w:rFonts w:ascii="仿宋" w:eastAsia="仿宋" w:hAnsi="仿宋" w:hint="eastAsia"/>
          <w:b w:val="0"/>
          <w:bCs/>
          <w:color w:val="000000"/>
          <w:sz w:val="32"/>
          <w:szCs w:val="32"/>
        </w:rPr>
        <w:t>支出决算为3.52万元，完成预算100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67960C06"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color w:val="000000"/>
          <w:sz w:val="32"/>
          <w:szCs w:val="32"/>
        </w:rPr>
      </w:pPr>
      <w:r>
        <w:rPr>
          <w:rStyle w:val="ae"/>
          <w:rFonts w:ascii="仿宋" w:eastAsia="仿宋" w:hAnsi="仿宋" w:hint="eastAsia"/>
          <w:bCs/>
          <w:color w:val="000000"/>
          <w:sz w:val="32"/>
          <w:szCs w:val="32"/>
        </w:rPr>
        <w:t>7</w:t>
      </w:r>
      <w:r>
        <w:rPr>
          <w:rStyle w:val="ae"/>
          <w:rFonts w:ascii="仿宋" w:eastAsia="仿宋" w:hAnsi="仿宋"/>
          <w:bCs/>
          <w:color w:val="000000"/>
          <w:sz w:val="32"/>
          <w:szCs w:val="32"/>
        </w:rPr>
        <w:t>.</w:t>
      </w:r>
      <w:r>
        <w:rPr>
          <w:rStyle w:val="ae"/>
          <w:rFonts w:ascii="仿宋" w:eastAsia="仿宋" w:hAnsi="仿宋" w:hint="eastAsia"/>
          <w:bCs/>
          <w:color w:val="000000"/>
          <w:sz w:val="32"/>
          <w:szCs w:val="32"/>
        </w:rPr>
        <w:t>医疗卫生与计划生育（类）行政事业单位医疗（款）公务员医疗补助（项）</w:t>
      </w:r>
      <w:r>
        <w:rPr>
          <w:rStyle w:val="ae"/>
          <w:rFonts w:ascii="仿宋" w:eastAsia="仿宋" w:hAnsi="仿宋"/>
          <w:bCs/>
          <w:color w:val="000000"/>
          <w:sz w:val="32"/>
          <w:szCs w:val="32"/>
        </w:rPr>
        <w:t>:</w:t>
      </w:r>
      <w:r>
        <w:rPr>
          <w:rStyle w:val="ae"/>
          <w:rFonts w:ascii="仿宋" w:eastAsia="仿宋" w:hAnsi="仿宋"/>
          <w:b w:val="0"/>
          <w:bCs/>
          <w:color w:val="000000"/>
          <w:sz w:val="32"/>
          <w:szCs w:val="32"/>
        </w:rPr>
        <w:t xml:space="preserve"> </w:t>
      </w:r>
      <w:r>
        <w:rPr>
          <w:rStyle w:val="ae"/>
          <w:rFonts w:ascii="仿宋" w:eastAsia="仿宋" w:hAnsi="仿宋" w:hint="eastAsia"/>
          <w:b w:val="0"/>
          <w:bCs/>
          <w:color w:val="000000"/>
          <w:sz w:val="32"/>
          <w:szCs w:val="32"/>
        </w:rPr>
        <w:t>支出决算为0.48万元，完成预算100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025822C4"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Style w:val="ae"/>
          <w:rFonts w:ascii="仿宋" w:eastAsia="仿宋" w:hAnsi="仿宋" w:hint="eastAsia"/>
          <w:b w:val="0"/>
          <w:bCs/>
          <w:sz w:val="32"/>
          <w:szCs w:val="32"/>
        </w:rPr>
      </w:pPr>
      <w:r>
        <w:rPr>
          <w:rStyle w:val="ae"/>
          <w:rFonts w:ascii="仿宋" w:eastAsia="仿宋" w:hAnsi="仿宋" w:cstheme="minorBidi" w:hint="eastAsia"/>
          <w:bCs/>
          <w:color w:val="000000"/>
          <w:sz w:val="32"/>
          <w:szCs w:val="32"/>
        </w:rPr>
        <w:t>8. 农林水支出</w:t>
      </w:r>
      <w:r>
        <w:rPr>
          <w:rStyle w:val="ae"/>
          <w:rFonts w:ascii="仿宋" w:eastAsia="仿宋" w:hAnsi="仿宋" w:hint="eastAsia"/>
          <w:bCs/>
          <w:color w:val="000000"/>
          <w:sz w:val="32"/>
          <w:szCs w:val="32"/>
        </w:rPr>
        <w:t>（类）巩固脱贫攻坚成果衔接乡村振兴（款）</w:t>
      </w:r>
      <w:r>
        <w:rPr>
          <w:rStyle w:val="ae"/>
          <w:rFonts w:ascii="仿宋" w:eastAsia="仿宋" w:hAnsi="仿宋" w:cstheme="minorBidi" w:hint="eastAsia"/>
          <w:bCs/>
          <w:color w:val="000000"/>
          <w:sz w:val="32"/>
          <w:szCs w:val="32"/>
        </w:rPr>
        <w:t>其他巩固脱贫衔接乡村振兴支出</w:t>
      </w:r>
      <w:r>
        <w:rPr>
          <w:rStyle w:val="ae"/>
          <w:rFonts w:ascii="仿宋" w:eastAsia="仿宋" w:hAnsi="仿宋" w:hint="eastAsia"/>
          <w:bCs/>
          <w:color w:val="000000"/>
          <w:sz w:val="32"/>
          <w:szCs w:val="32"/>
        </w:rPr>
        <w:t>（项）</w:t>
      </w:r>
      <w:r>
        <w:rPr>
          <w:rStyle w:val="ae"/>
          <w:rFonts w:ascii="仿宋" w:eastAsia="仿宋" w:hAnsi="仿宋" w:cstheme="minorBidi" w:hint="eastAsia"/>
          <w:bCs/>
          <w:color w:val="000000"/>
          <w:sz w:val="32"/>
          <w:szCs w:val="32"/>
        </w:rPr>
        <w:t>:</w:t>
      </w:r>
      <w:r>
        <w:rPr>
          <w:rStyle w:val="ae"/>
          <w:rFonts w:ascii="仿宋" w:eastAsia="仿宋" w:hAnsi="仿宋" w:hint="eastAsia"/>
          <w:b w:val="0"/>
          <w:bCs/>
          <w:color w:val="000000"/>
          <w:sz w:val="32"/>
          <w:szCs w:val="32"/>
        </w:rPr>
        <w:t>支出决算为</w:t>
      </w:r>
      <w:r>
        <w:rPr>
          <w:rStyle w:val="ae"/>
          <w:rFonts w:ascii="仿宋" w:eastAsia="仿宋" w:hAnsi="仿宋" w:cstheme="minorBidi" w:hint="eastAsia"/>
          <w:b w:val="0"/>
          <w:bCs/>
          <w:sz w:val="32"/>
          <w:szCs w:val="32"/>
        </w:rPr>
        <w:t>0.3万元，</w:t>
      </w:r>
      <w:r>
        <w:rPr>
          <w:rStyle w:val="ae"/>
          <w:rFonts w:ascii="仿宋" w:eastAsia="仿宋" w:hAnsi="仿宋" w:hint="eastAsia"/>
          <w:b w:val="0"/>
          <w:bCs/>
          <w:sz w:val="32"/>
          <w:szCs w:val="32"/>
        </w:rPr>
        <w:t>完成预算100</w:t>
      </w:r>
      <w:r>
        <w:rPr>
          <w:rStyle w:val="ae"/>
          <w:rFonts w:ascii="仿宋" w:eastAsia="仿宋" w:hAnsi="仿宋"/>
          <w:b w:val="0"/>
          <w:bCs/>
          <w:sz w:val="32"/>
          <w:szCs w:val="32"/>
        </w:rPr>
        <w:t>%</w:t>
      </w:r>
      <w:r>
        <w:rPr>
          <w:rStyle w:val="ae"/>
          <w:rFonts w:ascii="仿宋" w:eastAsia="仿宋" w:hAnsi="仿宋" w:hint="eastAsia"/>
          <w:b w:val="0"/>
          <w:bCs/>
          <w:sz w:val="32"/>
          <w:szCs w:val="32"/>
        </w:rPr>
        <w:t>。</w:t>
      </w:r>
    </w:p>
    <w:p w14:paraId="0A3A71DA"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0"/>
        <w:rPr>
          <w:rStyle w:val="ae"/>
          <w:rFonts w:ascii="仿宋" w:eastAsia="仿宋" w:hAnsi="仿宋" w:hint="eastAsia"/>
          <w:b w:val="0"/>
          <w:bCs/>
          <w:color w:val="000000"/>
          <w:sz w:val="32"/>
          <w:szCs w:val="32"/>
        </w:rPr>
      </w:pPr>
      <w:r>
        <w:rPr>
          <w:rStyle w:val="ae"/>
          <w:rFonts w:ascii="仿宋" w:eastAsia="仿宋" w:hAnsi="仿宋" w:hint="eastAsia"/>
          <w:b w:val="0"/>
          <w:bCs/>
          <w:color w:val="000000"/>
          <w:sz w:val="32"/>
          <w:szCs w:val="32"/>
        </w:rPr>
        <w:t>9.</w:t>
      </w:r>
      <w:r>
        <w:rPr>
          <w:rStyle w:val="ae"/>
          <w:rFonts w:ascii="仿宋" w:eastAsia="仿宋" w:hAnsi="仿宋" w:hint="eastAsia"/>
          <w:color w:val="000000"/>
          <w:sz w:val="32"/>
          <w:szCs w:val="32"/>
        </w:rPr>
        <w:t>商业服务业等支出</w:t>
      </w:r>
      <w:r>
        <w:rPr>
          <w:rStyle w:val="ae"/>
          <w:rFonts w:ascii="仿宋" w:eastAsia="仿宋" w:hAnsi="仿宋" w:hint="eastAsia"/>
          <w:bCs/>
          <w:color w:val="000000"/>
          <w:sz w:val="32"/>
          <w:szCs w:val="32"/>
        </w:rPr>
        <w:t>（类）</w:t>
      </w:r>
      <w:r>
        <w:rPr>
          <w:rStyle w:val="ae"/>
          <w:rFonts w:ascii="仿宋" w:eastAsia="仿宋" w:hAnsi="仿宋" w:hint="eastAsia"/>
          <w:color w:val="000000"/>
          <w:sz w:val="32"/>
          <w:szCs w:val="32"/>
        </w:rPr>
        <w:t>商业流通事务</w:t>
      </w:r>
      <w:r>
        <w:rPr>
          <w:rStyle w:val="ae"/>
          <w:rFonts w:ascii="仿宋" w:eastAsia="仿宋" w:hAnsi="仿宋" w:hint="eastAsia"/>
          <w:bCs/>
          <w:color w:val="000000"/>
          <w:sz w:val="32"/>
          <w:szCs w:val="32"/>
        </w:rPr>
        <w:t>（款）</w:t>
      </w:r>
      <w:r>
        <w:rPr>
          <w:rStyle w:val="ae"/>
          <w:rFonts w:ascii="仿宋" w:eastAsia="仿宋" w:hAnsi="仿宋" w:hint="eastAsia"/>
          <w:color w:val="000000"/>
          <w:sz w:val="32"/>
          <w:szCs w:val="32"/>
        </w:rPr>
        <w:t>行政运行</w:t>
      </w:r>
      <w:r>
        <w:rPr>
          <w:rStyle w:val="ae"/>
          <w:rFonts w:ascii="仿宋" w:eastAsia="仿宋" w:hAnsi="仿宋" w:hint="eastAsia"/>
          <w:bCs/>
          <w:color w:val="000000"/>
          <w:sz w:val="32"/>
          <w:szCs w:val="32"/>
        </w:rPr>
        <w:t>（项）</w:t>
      </w:r>
      <w:r>
        <w:rPr>
          <w:rStyle w:val="ae"/>
          <w:rFonts w:ascii="仿宋" w:eastAsia="仿宋" w:hAnsi="仿宋" w:hint="eastAsia"/>
          <w:b w:val="0"/>
          <w:bCs/>
          <w:color w:val="000000"/>
          <w:sz w:val="32"/>
          <w:szCs w:val="32"/>
        </w:rPr>
        <w:t>：支出决算为102.46万元，完成预算100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7F2E77F5"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0"/>
        <w:rPr>
          <w:rStyle w:val="ae"/>
          <w:rFonts w:ascii="仿宋" w:eastAsia="仿宋" w:hAnsi="仿宋" w:hint="eastAsia"/>
          <w:b w:val="0"/>
          <w:bCs/>
          <w:color w:val="000000"/>
          <w:sz w:val="32"/>
          <w:szCs w:val="32"/>
        </w:rPr>
      </w:pPr>
      <w:r>
        <w:rPr>
          <w:rStyle w:val="ae"/>
          <w:rFonts w:ascii="仿宋" w:eastAsia="仿宋" w:hAnsi="仿宋" w:hint="eastAsia"/>
          <w:b w:val="0"/>
          <w:bCs/>
          <w:color w:val="000000"/>
          <w:sz w:val="32"/>
          <w:szCs w:val="32"/>
        </w:rPr>
        <w:t>10.</w:t>
      </w:r>
      <w:r>
        <w:rPr>
          <w:rStyle w:val="ae"/>
          <w:rFonts w:ascii="仿宋" w:eastAsia="仿宋" w:hAnsi="仿宋" w:hint="eastAsia"/>
          <w:color w:val="000000"/>
          <w:sz w:val="32"/>
          <w:szCs w:val="32"/>
        </w:rPr>
        <w:t>商业服务业等支出</w:t>
      </w:r>
      <w:r>
        <w:rPr>
          <w:rStyle w:val="ae"/>
          <w:rFonts w:ascii="仿宋" w:eastAsia="仿宋" w:hAnsi="仿宋" w:hint="eastAsia"/>
          <w:bCs/>
          <w:color w:val="000000"/>
          <w:sz w:val="32"/>
          <w:szCs w:val="32"/>
        </w:rPr>
        <w:t>（类）</w:t>
      </w:r>
      <w:r>
        <w:rPr>
          <w:rStyle w:val="ae"/>
          <w:rFonts w:ascii="仿宋" w:eastAsia="仿宋" w:hAnsi="仿宋" w:hint="eastAsia"/>
          <w:color w:val="000000"/>
          <w:sz w:val="32"/>
          <w:szCs w:val="32"/>
        </w:rPr>
        <w:t>商业流通事务</w:t>
      </w:r>
      <w:r>
        <w:rPr>
          <w:rStyle w:val="ae"/>
          <w:rFonts w:ascii="仿宋" w:eastAsia="仿宋" w:hAnsi="仿宋" w:hint="eastAsia"/>
          <w:bCs/>
          <w:color w:val="000000"/>
          <w:sz w:val="32"/>
          <w:szCs w:val="32"/>
        </w:rPr>
        <w:t>（款）</w:t>
      </w:r>
      <w:r>
        <w:rPr>
          <w:rStyle w:val="ae"/>
          <w:rFonts w:ascii="仿宋" w:eastAsia="仿宋" w:hAnsi="仿宋" w:hint="eastAsia"/>
          <w:color w:val="000000"/>
          <w:sz w:val="32"/>
          <w:szCs w:val="32"/>
        </w:rPr>
        <w:t>其他商业流通事务支出</w:t>
      </w:r>
      <w:r>
        <w:rPr>
          <w:rStyle w:val="ae"/>
          <w:rFonts w:ascii="仿宋" w:eastAsia="仿宋" w:hAnsi="仿宋" w:hint="eastAsia"/>
          <w:bCs/>
          <w:color w:val="000000"/>
          <w:sz w:val="32"/>
          <w:szCs w:val="32"/>
        </w:rPr>
        <w:t>（项）</w:t>
      </w:r>
      <w:r>
        <w:rPr>
          <w:rStyle w:val="ae"/>
          <w:rFonts w:ascii="仿宋" w:eastAsia="仿宋" w:hAnsi="仿宋" w:hint="eastAsia"/>
          <w:b w:val="0"/>
          <w:bCs/>
          <w:color w:val="000000"/>
          <w:sz w:val="32"/>
          <w:szCs w:val="32"/>
        </w:rPr>
        <w:t>：支出决算为40.52万元，完成预算100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34BCF8F1"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0"/>
        <w:rPr>
          <w:rStyle w:val="ae"/>
          <w:rFonts w:ascii="仿宋" w:eastAsia="仿宋" w:hAnsi="仿宋" w:hint="eastAsia"/>
          <w:b w:val="0"/>
          <w:bCs/>
          <w:color w:val="000000"/>
          <w:sz w:val="32"/>
          <w:szCs w:val="32"/>
        </w:rPr>
      </w:pPr>
      <w:r>
        <w:rPr>
          <w:rStyle w:val="ae"/>
          <w:rFonts w:ascii="仿宋" w:eastAsia="仿宋" w:hAnsi="仿宋" w:hint="eastAsia"/>
          <w:b w:val="0"/>
          <w:bCs/>
          <w:color w:val="000000"/>
          <w:sz w:val="32"/>
          <w:szCs w:val="32"/>
        </w:rPr>
        <w:t>11、</w:t>
      </w:r>
      <w:r>
        <w:rPr>
          <w:rStyle w:val="ae"/>
          <w:rFonts w:ascii="仿宋" w:eastAsia="仿宋" w:hAnsi="仿宋" w:hint="eastAsia"/>
          <w:color w:val="000000"/>
          <w:sz w:val="32"/>
          <w:szCs w:val="32"/>
        </w:rPr>
        <w:t>住房保障支出</w:t>
      </w:r>
      <w:r>
        <w:rPr>
          <w:rStyle w:val="ae"/>
          <w:rFonts w:ascii="仿宋" w:eastAsia="仿宋" w:hAnsi="仿宋" w:hint="eastAsia"/>
          <w:bCs/>
          <w:color w:val="000000"/>
          <w:sz w:val="32"/>
          <w:szCs w:val="32"/>
        </w:rPr>
        <w:t>（类）住房改革支出（款）住房公积金（项）</w:t>
      </w:r>
      <w:r>
        <w:rPr>
          <w:rStyle w:val="ae"/>
          <w:rFonts w:ascii="仿宋" w:eastAsia="仿宋" w:hAnsi="仿宋" w:hint="eastAsia"/>
          <w:b w:val="0"/>
          <w:bCs/>
          <w:color w:val="000000"/>
          <w:sz w:val="32"/>
          <w:szCs w:val="32"/>
        </w:rPr>
        <w:t>：支出决算为11.2万元，完成预算100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p>
    <w:p w14:paraId="50A70559"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w:t>
      </w:r>
      <w:r>
        <w:rPr>
          <w:rFonts w:ascii="仿宋" w:eastAsia="仿宋" w:hAnsi="仿宋" w:hint="eastAsia"/>
          <w:b/>
          <w:sz w:val="32"/>
          <w:szCs w:val="32"/>
        </w:rPr>
        <w:lastRenderedPageBreak/>
        <w:t>单位涉及的全部功能分类科目，至项级。上述“预算”口径为全年预算数。增减变动原因为决算数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bookmarkStart w:id="34" w:name="_Toc15377214"/>
      <w:bookmarkStart w:id="35" w:name="_Toc15396608"/>
    </w:p>
    <w:p w14:paraId="32851255" w14:textId="77777777" w:rsidR="00F56854" w:rsidRDefault="00000000">
      <w:pPr>
        <w:numPr>
          <w:ilvl w:val="0"/>
          <w:numId w:val="3"/>
        </w:numPr>
        <w:pBdr>
          <w:top w:val="single" w:sz="4" w:space="4" w:color="FFFFFF"/>
          <w:left w:val="single" w:sz="4" w:space="31" w:color="FFFFFF"/>
          <w:bottom w:val="single" w:sz="4" w:space="31" w:color="FFFFFF"/>
          <w:right w:val="single" w:sz="4" w:space="31" w:color="FFFFFF"/>
        </w:pBdr>
        <w:spacing w:line="560" w:lineRule="exact"/>
        <w:rPr>
          <w:rStyle w:val="20"/>
          <w:rFonts w:ascii="黑体" w:eastAsia="黑体" w:hAnsi="黑体" w:hint="eastAsia"/>
          <w:b w:val="0"/>
        </w:rPr>
      </w:pP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4"/>
      <w:bookmarkEnd w:id="35"/>
      <w:r>
        <w:rPr>
          <w:rStyle w:val="20"/>
          <w:rFonts w:ascii="黑体" w:eastAsia="黑体" w:hAnsi="黑体"/>
          <w:b w:val="0"/>
        </w:rPr>
        <w:tab/>
      </w:r>
    </w:p>
    <w:p w14:paraId="361D090B"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left="480" w:firstLineChars="200" w:firstLine="640"/>
        <w:rPr>
          <w:rFonts w:ascii="仿宋" w:eastAsia="仿宋" w:hAnsi="仿宋" w:hint="eastAsia"/>
          <w:sz w:val="32"/>
          <w:szCs w:val="32"/>
        </w:rPr>
      </w:pPr>
      <w:r>
        <w:rPr>
          <w:rFonts w:ascii="仿宋" w:eastAsia="仿宋" w:hAnsi="仿宋" w:hint="eastAsia"/>
          <w:sz w:val="32"/>
          <w:szCs w:val="32"/>
        </w:rPr>
        <w:t>2023年度一般公共预算财政拨款基本支出</w:t>
      </w:r>
      <w:r>
        <w:rPr>
          <w:rFonts w:ascii="仿宋" w:eastAsia="仿宋" w:hAnsi="仿宋"/>
          <w:bCs/>
          <w:sz w:val="32"/>
          <w:szCs w:val="32"/>
        </w:rPr>
        <w:t>144.57</w:t>
      </w:r>
      <w:r>
        <w:rPr>
          <w:rFonts w:ascii="仿宋" w:eastAsia="仿宋" w:hAnsi="仿宋" w:hint="eastAsia"/>
          <w:sz w:val="32"/>
          <w:szCs w:val="32"/>
        </w:rPr>
        <w:t>万元，其中：人员经费</w:t>
      </w:r>
      <w:r>
        <w:rPr>
          <w:rFonts w:ascii="仿宋" w:eastAsia="仿宋" w:hAnsi="仿宋"/>
          <w:bCs/>
          <w:sz w:val="32"/>
          <w:szCs w:val="32"/>
        </w:rPr>
        <w:t>131.95</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bCs/>
          <w:sz w:val="32"/>
          <w:szCs w:val="32"/>
        </w:rPr>
        <w:t>12.62</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2F0AD63"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08-1表，仅罗列本单位实际支出涉及的经济分类科目。）</w:t>
      </w:r>
      <w:bookmarkStart w:id="36" w:name="_Toc15377215"/>
      <w:bookmarkStart w:id="37" w:name="_Toc15396609"/>
    </w:p>
    <w:p w14:paraId="36385FE5"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Style w:val="20"/>
          <w:rFonts w:ascii="黑体" w:eastAsia="黑体" w:hAnsi="黑体" w:hint="eastAsia"/>
          <w:b w:val="0"/>
        </w:rPr>
      </w:pPr>
      <w:r>
        <w:rPr>
          <w:rFonts w:ascii="黑体" w:eastAsia="黑体" w:hint="eastAsia"/>
          <w:sz w:val="32"/>
          <w:szCs w:val="32"/>
        </w:rPr>
        <w:t xml:space="preserve">   七</w:t>
      </w:r>
      <w:r>
        <w:rPr>
          <w:rFonts w:ascii="黑体" w:eastAsia="黑体" w:hint="eastAsia"/>
          <w:b/>
          <w:sz w:val="32"/>
          <w:szCs w:val="32"/>
        </w:rPr>
        <w:t>、</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Start w:id="38" w:name="_Toc15377216"/>
      <w:bookmarkEnd w:id="36"/>
      <w:bookmarkEnd w:id="37"/>
    </w:p>
    <w:p w14:paraId="2BC39F1F"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 w:eastAsia="仿宋" w:hAnsi="仿宋" w:hint="eastAsia"/>
          <w:b/>
          <w:sz w:val="32"/>
          <w:szCs w:val="32"/>
        </w:rPr>
      </w:pPr>
      <w:r>
        <w:rPr>
          <w:rFonts w:ascii="仿宋" w:eastAsia="仿宋" w:hAnsi="仿宋" w:hint="eastAsia"/>
          <w:b/>
          <w:sz w:val="32"/>
          <w:szCs w:val="32"/>
        </w:rPr>
        <w:lastRenderedPageBreak/>
        <w:t xml:space="preserve">   (</w:t>
      </w:r>
      <w:proofErr w:type="gramStart"/>
      <w:r>
        <w:rPr>
          <w:rFonts w:ascii="仿宋" w:eastAsia="仿宋" w:hAnsi="仿宋" w:hint="eastAsia"/>
          <w:b/>
          <w:sz w:val="32"/>
          <w:szCs w:val="32"/>
        </w:rPr>
        <w:t>一</w:t>
      </w:r>
      <w:proofErr w:type="gramEnd"/>
      <w:r>
        <w:rPr>
          <w:rFonts w:ascii="仿宋" w:eastAsia="仿宋" w:hAnsi="仿宋" w:hint="eastAsia"/>
          <w:b/>
          <w:sz w:val="32"/>
          <w:szCs w:val="32"/>
        </w:rPr>
        <w:t>)“三公”经费财政拨款支出决算总体情况说明</w:t>
      </w:r>
      <w:bookmarkEnd w:id="38"/>
    </w:p>
    <w:p w14:paraId="0ABC3451"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 w:eastAsia="仿宋" w:hAnsi="仿宋" w:hint="eastAsia"/>
          <w:sz w:val="32"/>
          <w:szCs w:val="32"/>
        </w:rPr>
      </w:pPr>
      <w:r>
        <w:rPr>
          <w:rFonts w:ascii="仿宋" w:eastAsia="仿宋" w:hAnsi="仿宋" w:hint="eastAsia"/>
          <w:sz w:val="32"/>
          <w:szCs w:val="32"/>
        </w:rPr>
        <w:t xml:space="preserve">   2023年度“三公”经费财政拨款支出决算为</w:t>
      </w:r>
      <w:r>
        <w:rPr>
          <w:rFonts w:ascii="仿宋" w:eastAsia="仿宋" w:hAnsi="仿宋"/>
          <w:sz w:val="32"/>
          <w:szCs w:val="32"/>
        </w:rPr>
        <w:t>0.39</w:t>
      </w:r>
      <w:r>
        <w:rPr>
          <w:rFonts w:ascii="仿宋" w:eastAsia="仿宋" w:hAnsi="仿宋" w:hint="eastAsia"/>
          <w:sz w:val="32"/>
          <w:szCs w:val="32"/>
        </w:rPr>
        <w:t>万元，完成预算</w:t>
      </w:r>
      <w:r>
        <w:rPr>
          <w:rFonts w:ascii="仿宋" w:eastAsia="仿宋" w:hAnsi="仿宋"/>
          <w:bCs/>
          <w:sz w:val="32"/>
          <w:szCs w:val="32"/>
        </w:rPr>
        <w:t>100%</w:t>
      </w:r>
      <w:r>
        <w:rPr>
          <w:rFonts w:ascii="仿宋" w:eastAsia="仿宋" w:hAnsi="仿宋" w:hint="eastAsia"/>
          <w:sz w:val="32"/>
          <w:szCs w:val="32"/>
        </w:rPr>
        <w:t xml:space="preserve">，较上年度减少0.07万元，下降15.22%。主要原因是公务接待次数减少。         </w:t>
      </w:r>
    </w:p>
    <w:p w14:paraId="712FC8E9"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 w:eastAsia="仿宋" w:hAnsi="仿宋" w:hint="eastAsia"/>
          <w:b/>
          <w:sz w:val="32"/>
          <w:szCs w:val="32"/>
        </w:rPr>
      </w:pPr>
      <w:r>
        <w:rPr>
          <w:rFonts w:ascii="仿宋" w:eastAsia="仿宋" w:hAnsi="仿宋" w:hint="eastAsia"/>
          <w:b/>
          <w:sz w:val="32"/>
          <w:szCs w:val="32"/>
        </w:rPr>
        <w:t xml:space="preserve">  (注：上述“预算”口径为全年预算数，包括一般公共预算和政府性基金预算财政拨款支出决算情况。）</w:t>
      </w:r>
      <w:bookmarkStart w:id="39" w:name="_Toc15377217"/>
    </w:p>
    <w:p w14:paraId="513B8968"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 w:eastAsia="仿宋" w:hAnsi="仿宋" w:hint="eastAsia"/>
          <w:b/>
          <w:sz w:val="32"/>
          <w:szCs w:val="32"/>
        </w:rPr>
      </w:pPr>
      <w:r>
        <w:rPr>
          <w:rFonts w:ascii="仿宋" w:eastAsia="仿宋" w:hAnsi="仿宋" w:hint="eastAsia"/>
          <w:b/>
          <w:sz w:val="32"/>
          <w:szCs w:val="32"/>
        </w:rPr>
        <w:t xml:space="preserve">   (二)“三公”经费财政拨款支出决算具体情况说明</w:t>
      </w:r>
      <w:bookmarkEnd w:id="39"/>
    </w:p>
    <w:p w14:paraId="741330DF"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；公务用车购置及运行维护费支出决算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；公务接待费支出决算</w:t>
      </w:r>
      <w:r>
        <w:rPr>
          <w:rFonts w:ascii="仿宋" w:eastAsia="仿宋" w:hAnsi="仿宋"/>
          <w:sz w:val="32"/>
          <w:szCs w:val="32"/>
        </w:rPr>
        <w:t>0.39</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。具体情况如下：</w:t>
      </w:r>
    </w:p>
    <w:p w14:paraId="1F46CFE7"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sz w:val="32"/>
          <w:szCs w:val="32"/>
        </w:rPr>
      </w:pPr>
      <w:r>
        <w:rPr>
          <w:rFonts w:ascii="仿宋" w:eastAsia="仿宋" w:hAnsi="仿宋" w:hint="eastAsia"/>
          <w:sz w:val="32"/>
          <w:szCs w:val="32"/>
        </w:rPr>
        <w:t>（图7：“三公”经费财政拨款支出结构）（饼状图）</w:t>
      </w:r>
    </w:p>
    <w:p w14:paraId="7AA2922D"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eastAsia="仿宋"/>
        </w:rPr>
      </w:pPr>
      <w:r>
        <w:rPr>
          <w:rFonts w:ascii="仿宋" w:eastAsia="仿宋" w:hAnsi="仿宋" w:hint="eastAsia"/>
          <w:sz w:val="32"/>
          <w:szCs w:val="32"/>
        </w:rPr>
        <w:t xml:space="preserve">                                单位:万元</w:t>
      </w:r>
    </w:p>
    <w:p w14:paraId="49CED091" w14:textId="77777777" w:rsidR="00F56854" w:rsidRDefault="00F56854">
      <w:pPr>
        <w:spacing w:line="600" w:lineRule="exact"/>
        <w:ind w:firstLine="640"/>
        <w:rPr>
          <w:rFonts w:ascii="仿宋_GB2312" w:eastAsia="仿宋_GB2312"/>
          <w:b/>
          <w:sz w:val="32"/>
          <w:szCs w:val="32"/>
        </w:rPr>
      </w:pPr>
      <w:bookmarkStart w:id="40" w:name="_Toc15396610"/>
      <w:bookmarkStart w:id="41" w:name="_Toc15377218"/>
    </w:p>
    <w:p w14:paraId="1E242D35" w14:textId="77777777" w:rsidR="00F56854" w:rsidRDefault="00000000">
      <w:pPr>
        <w:spacing w:line="600" w:lineRule="exact"/>
        <w:ind w:firstLine="640"/>
        <w:rPr>
          <w:rFonts w:ascii="仿宋_GB2312" w:eastAsia="仿宋_GB2312"/>
          <w:b/>
          <w:sz w:val="32"/>
          <w:szCs w:val="32"/>
        </w:rPr>
      </w:pPr>
      <w:r>
        <w:rPr>
          <w:noProof/>
        </w:rPr>
        <w:drawing>
          <wp:anchor distT="0" distB="0" distL="114300" distR="114300" simplePos="0" relativeHeight="251666432" behindDoc="1" locked="0" layoutInCell="1" allowOverlap="1" wp14:anchorId="0097C2CB" wp14:editId="59188690">
            <wp:simplePos x="0" y="0"/>
            <wp:positionH relativeFrom="column">
              <wp:posOffset>483870</wp:posOffset>
            </wp:positionH>
            <wp:positionV relativeFrom="paragraph">
              <wp:posOffset>-372110</wp:posOffset>
            </wp:positionV>
            <wp:extent cx="4826000" cy="2948305"/>
            <wp:effectExtent l="4445" t="4445" r="8255" b="1905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CE71E9F" w14:textId="77777777" w:rsidR="00F56854" w:rsidRDefault="00F56854">
      <w:pPr>
        <w:spacing w:line="600" w:lineRule="exact"/>
        <w:ind w:firstLine="640"/>
        <w:rPr>
          <w:rFonts w:ascii="仿宋_GB2312" w:eastAsia="仿宋_GB2312"/>
          <w:b/>
          <w:sz w:val="32"/>
          <w:szCs w:val="32"/>
        </w:rPr>
      </w:pPr>
    </w:p>
    <w:p w14:paraId="798EA7D4" w14:textId="77777777" w:rsidR="00F56854" w:rsidRDefault="00F56854">
      <w:pPr>
        <w:spacing w:line="600" w:lineRule="exact"/>
        <w:ind w:firstLine="640"/>
        <w:rPr>
          <w:rFonts w:ascii="仿宋_GB2312" w:eastAsia="仿宋_GB2312"/>
          <w:b/>
          <w:sz w:val="32"/>
          <w:szCs w:val="32"/>
        </w:rPr>
      </w:pPr>
    </w:p>
    <w:p w14:paraId="70C969C5" w14:textId="77777777" w:rsidR="00F56854" w:rsidRDefault="00F56854">
      <w:pPr>
        <w:spacing w:line="600" w:lineRule="exact"/>
        <w:ind w:firstLine="640"/>
        <w:rPr>
          <w:rFonts w:ascii="仿宋_GB2312" w:eastAsia="仿宋_GB2312"/>
          <w:b/>
          <w:sz w:val="32"/>
          <w:szCs w:val="32"/>
        </w:rPr>
      </w:pPr>
    </w:p>
    <w:p w14:paraId="79EBB136" w14:textId="77777777" w:rsidR="00F56854" w:rsidRDefault="00F56854">
      <w:pPr>
        <w:spacing w:line="600" w:lineRule="exact"/>
        <w:ind w:firstLine="640"/>
        <w:rPr>
          <w:rFonts w:ascii="仿宋_GB2312" w:eastAsia="仿宋_GB2312"/>
          <w:b/>
          <w:sz w:val="32"/>
          <w:szCs w:val="32"/>
        </w:rPr>
      </w:pPr>
    </w:p>
    <w:p w14:paraId="61FA4E30" w14:textId="77777777" w:rsidR="00F56854" w:rsidRDefault="00F56854">
      <w:pPr>
        <w:spacing w:line="600" w:lineRule="exact"/>
        <w:ind w:firstLine="640"/>
        <w:rPr>
          <w:rFonts w:ascii="仿宋_GB2312" w:eastAsia="仿宋_GB2312"/>
          <w:b/>
          <w:sz w:val="32"/>
          <w:szCs w:val="32"/>
        </w:rPr>
      </w:pPr>
    </w:p>
    <w:p w14:paraId="5A968517" w14:textId="77777777" w:rsidR="00F56854" w:rsidRDefault="00F56854">
      <w:pPr>
        <w:spacing w:line="600" w:lineRule="exact"/>
        <w:rPr>
          <w:rFonts w:ascii="仿宋_GB2312" w:eastAsia="仿宋_GB2312"/>
          <w:b/>
          <w:sz w:val="32"/>
          <w:szCs w:val="32"/>
        </w:rPr>
      </w:pPr>
    </w:p>
    <w:p w14:paraId="5B7CB4A5"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color w:val="000000"/>
          <w:sz w:val="32"/>
          <w:szCs w:val="32"/>
        </w:rPr>
      </w:pPr>
      <w:r>
        <w:rPr>
          <w:rFonts w:ascii="仿宋_GB2312" w:eastAsia="仿宋_GB2312" w:hint="eastAsia"/>
          <w:b/>
          <w:sz w:val="32"/>
          <w:szCs w:val="32"/>
        </w:rPr>
        <w:t xml:space="preserve">     </w:t>
      </w: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e"/>
          <w:rFonts w:ascii="仿宋" w:eastAsia="仿宋" w:hAnsi="仿宋" w:hint="eastAsia"/>
          <w:b w:val="0"/>
          <w:bCs/>
          <w:sz w:val="32"/>
          <w:szCs w:val="32"/>
        </w:rPr>
        <w:t>完成预算0</w:t>
      </w:r>
      <w:r>
        <w:rPr>
          <w:rStyle w:val="ae"/>
          <w:rFonts w:ascii="仿宋" w:eastAsia="仿宋" w:hAnsi="仿宋"/>
          <w:b w:val="0"/>
          <w:bCs/>
          <w:sz w:val="32"/>
          <w:szCs w:val="32"/>
        </w:rPr>
        <w:t>%</w:t>
      </w:r>
      <w:r>
        <w:rPr>
          <w:rStyle w:val="ae"/>
          <w:rFonts w:ascii="仿宋" w:eastAsia="仿宋" w:hAnsi="仿宋" w:hint="eastAsia"/>
          <w:b w:val="0"/>
          <w:bCs/>
          <w:sz w:val="32"/>
          <w:szCs w:val="32"/>
        </w:rPr>
        <w:t>。</w:t>
      </w:r>
      <w:r>
        <w:rPr>
          <w:rFonts w:ascii="仿宋_GB2312" w:eastAsia="仿宋_GB2312" w:hint="eastAsia"/>
          <w:sz w:val="32"/>
          <w:szCs w:val="32"/>
        </w:rPr>
        <w:t>全年安排因公出国（境）团组0次，出国（境）0人。</w:t>
      </w:r>
      <w:r>
        <w:rPr>
          <w:rFonts w:ascii="仿宋_GB2312" w:eastAsia="仿宋_GB2312" w:hint="eastAsia"/>
          <w:color w:val="000000"/>
          <w:sz w:val="32"/>
          <w:szCs w:val="32"/>
        </w:rPr>
        <w:t>因公出</w:t>
      </w:r>
      <w:r>
        <w:rPr>
          <w:rFonts w:ascii="仿宋_GB2312" w:eastAsia="仿宋_GB2312" w:hint="eastAsia"/>
          <w:color w:val="000000"/>
          <w:sz w:val="32"/>
          <w:szCs w:val="32"/>
        </w:rPr>
        <w:lastRenderedPageBreak/>
        <w:t>国（境）支出决算比</w:t>
      </w:r>
      <w:r>
        <w:rPr>
          <w:rFonts w:ascii="仿宋_GB2312" w:eastAsia="仿宋_GB2312"/>
          <w:color w:val="000000"/>
          <w:sz w:val="32"/>
          <w:szCs w:val="32"/>
        </w:rPr>
        <w:t>20</w:t>
      </w:r>
      <w:r>
        <w:rPr>
          <w:rFonts w:ascii="仿宋_GB2312" w:eastAsia="仿宋_GB2312" w:hint="eastAsia"/>
          <w:color w:val="000000"/>
          <w:sz w:val="32"/>
          <w:szCs w:val="32"/>
        </w:rPr>
        <w:t>22年持平。</w:t>
      </w:r>
    </w:p>
    <w:p w14:paraId="5A2B105B"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e"/>
          <w:rFonts w:ascii="仿宋" w:eastAsia="仿宋" w:hAnsi="仿宋" w:hint="eastAsia"/>
          <w:b w:val="0"/>
          <w:bCs/>
          <w:sz w:val="32"/>
          <w:szCs w:val="32"/>
        </w:rPr>
        <w:t>完成预算0</w:t>
      </w:r>
      <w:r>
        <w:rPr>
          <w:rStyle w:val="ae"/>
          <w:rFonts w:ascii="仿宋" w:eastAsia="仿宋" w:hAnsi="仿宋"/>
          <w:b w:val="0"/>
          <w:bCs/>
          <w:sz w:val="32"/>
          <w:szCs w:val="32"/>
        </w:rPr>
        <w:t>%</w:t>
      </w:r>
      <w:r>
        <w:rPr>
          <w:rStyle w:val="ae"/>
          <w:rFonts w:ascii="仿宋" w:eastAsia="仿宋" w:hAnsi="仿宋" w:hint="eastAsia"/>
          <w:b w:val="0"/>
          <w:bCs/>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w:t>
      </w:r>
      <w:r>
        <w:rPr>
          <w:rFonts w:ascii="仿宋_GB2312" w:eastAsia="仿宋_GB2312" w:hint="eastAsia"/>
          <w:color w:val="000000"/>
          <w:sz w:val="32"/>
          <w:szCs w:val="32"/>
        </w:rPr>
        <w:t>22年持平</w:t>
      </w:r>
      <w:r>
        <w:rPr>
          <w:rFonts w:ascii="仿宋_GB2312" w:eastAsia="仿宋_GB2312" w:hint="eastAsia"/>
          <w:sz w:val="32"/>
          <w:szCs w:val="32"/>
        </w:rPr>
        <w:t xml:space="preserve">。      </w:t>
      </w:r>
    </w:p>
    <w:p w14:paraId="411F5AE9"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23年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14:paraId="6AEF6D0A"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14:paraId="7E371503"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sz w:val="32"/>
          <w:szCs w:val="32"/>
        </w:rPr>
      </w:pPr>
      <w:r>
        <w:rPr>
          <w:rFonts w:ascii="仿宋_GB2312" w:eastAsia="仿宋_GB2312" w:hint="eastAsia"/>
          <w:b/>
          <w:sz w:val="32"/>
          <w:szCs w:val="32"/>
        </w:rPr>
        <w:t xml:space="preserve">    3.公务接待费支出</w:t>
      </w:r>
      <w:r>
        <w:rPr>
          <w:rFonts w:ascii="仿宋" w:eastAsia="仿宋" w:hAnsi="仿宋"/>
          <w:bCs/>
          <w:sz w:val="32"/>
          <w:szCs w:val="32"/>
        </w:rPr>
        <w:t>0.39</w:t>
      </w:r>
      <w:r>
        <w:rPr>
          <w:rFonts w:ascii="仿宋_GB2312" w:eastAsia="仿宋_GB2312" w:hint="eastAsia"/>
          <w:sz w:val="32"/>
          <w:szCs w:val="32"/>
        </w:rPr>
        <w:t>万元，</w:t>
      </w:r>
      <w:r>
        <w:rPr>
          <w:rStyle w:val="ae"/>
          <w:rFonts w:ascii="仿宋" w:eastAsia="仿宋" w:hAnsi="仿宋" w:hint="eastAsia"/>
          <w:b w:val="0"/>
          <w:bCs/>
          <w:sz w:val="32"/>
          <w:szCs w:val="32"/>
        </w:rPr>
        <w:t>完成预算</w:t>
      </w:r>
      <w:r>
        <w:rPr>
          <w:rStyle w:val="ae"/>
          <w:rFonts w:ascii="仿宋" w:eastAsia="仿宋" w:hAnsi="仿宋"/>
          <w:b w:val="0"/>
          <w:bCs/>
          <w:sz w:val="32"/>
          <w:szCs w:val="32"/>
        </w:rPr>
        <w:t>100%</w:t>
      </w:r>
      <w:r>
        <w:rPr>
          <w:rStyle w:val="ae"/>
          <w:rFonts w:ascii="仿宋" w:eastAsia="仿宋" w:hAnsi="仿宋" w:hint="eastAsia"/>
          <w:b w:val="0"/>
          <w:bCs/>
          <w:sz w:val="32"/>
          <w:szCs w:val="32"/>
        </w:rPr>
        <w:t>。</w:t>
      </w:r>
      <w:r>
        <w:rPr>
          <w:rFonts w:ascii="仿宋_GB2312" w:eastAsia="仿宋_GB2312" w:hint="eastAsia"/>
          <w:sz w:val="32"/>
          <w:szCs w:val="32"/>
        </w:rPr>
        <w:t>公务接待费支出决算比2022年度减少0.07万元，</w:t>
      </w:r>
      <w:r>
        <w:rPr>
          <w:rFonts w:ascii="仿宋" w:eastAsia="仿宋" w:hAnsi="仿宋" w:hint="eastAsia"/>
          <w:sz w:val="32"/>
          <w:szCs w:val="32"/>
        </w:rPr>
        <w:t>下降15.22%</w:t>
      </w:r>
      <w:r>
        <w:rPr>
          <w:rFonts w:ascii="仿宋_GB2312" w:eastAsia="仿宋_GB2312" w:hint="eastAsia"/>
          <w:sz w:val="32"/>
          <w:szCs w:val="32"/>
        </w:rPr>
        <w:t>。主要原因是公务接待次数。</w:t>
      </w:r>
    </w:p>
    <w:p w14:paraId="222E0203"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sz w:val="32"/>
          <w:szCs w:val="32"/>
        </w:rPr>
      </w:pPr>
      <w:r>
        <w:rPr>
          <w:rFonts w:ascii="仿宋_GB2312" w:eastAsia="仿宋_GB2312" w:hint="eastAsia"/>
          <w:sz w:val="32"/>
          <w:szCs w:val="32"/>
        </w:rPr>
        <w:t xml:space="preserve">   其中：</w:t>
      </w:r>
    </w:p>
    <w:p w14:paraId="5A0FF28C"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bCs/>
          <w:sz w:val="32"/>
          <w:szCs w:val="32"/>
        </w:rPr>
        <w:t>0.39</w:t>
      </w:r>
      <w:r>
        <w:rPr>
          <w:rFonts w:ascii="仿宋_GB2312" w:eastAsia="仿宋_GB2312" w:hint="eastAsia"/>
          <w:sz w:val="32"/>
          <w:szCs w:val="32"/>
        </w:rPr>
        <w:t>万元，</w:t>
      </w:r>
      <w:r>
        <w:rPr>
          <w:rFonts w:ascii="仿宋_GB2312" w:eastAsia="仿宋_GB2312" w:hint="eastAsia"/>
          <w:color w:val="000000"/>
          <w:sz w:val="32"/>
          <w:szCs w:val="32"/>
        </w:rPr>
        <w:t>主要用于开展业务活动开支的用餐费等</w:t>
      </w:r>
      <w:r>
        <w:rPr>
          <w:rFonts w:ascii="仿宋_GB2312" w:eastAsia="仿宋_GB2312" w:hint="eastAsia"/>
          <w:sz w:val="32"/>
          <w:szCs w:val="32"/>
        </w:rPr>
        <w:t>。国内公务接待4批次，28人次（不包括陪同人员），共计支出0.39万元。</w:t>
      </w:r>
    </w:p>
    <w:p w14:paraId="30D8CD50"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p>
    <w:p w14:paraId="0849317C" w14:textId="77777777" w:rsidR="00F56854" w:rsidRDefault="00000000">
      <w:pPr>
        <w:numPr>
          <w:ilvl w:val="0"/>
          <w:numId w:val="4"/>
        </w:numPr>
        <w:pBdr>
          <w:top w:val="single" w:sz="4" w:space="4" w:color="FFFFFF"/>
          <w:left w:val="single" w:sz="4" w:space="31" w:color="FFFFFF"/>
          <w:bottom w:val="single" w:sz="4" w:space="31" w:color="FFFFFF"/>
          <w:right w:val="single" w:sz="4" w:space="31" w:color="FFFFFF"/>
        </w:pBdr>
        <w:spacing w:line="560" w:lineRule="exact"/>
        <w:ind w:firstLineChars="200" w:firstLine="640"/>
        <w:rPr>
          <w:rStyle w:val="20"/>
          <w:rFonts w:ascii="黑体" w:eastAsia="黑体" w:hAnsi="黑体" w:hint="eastAsia"/>
          <w:b w:val="0"/>
        </w:rPr>
      </w:pPr>
      <w:r>
        <w:rPr>
          <w:rStyle w:val="20"/>
          <w:rFonts w:ascii="黑体" w:eastAsia="黑体" w:hAnsi="黑体" w:hint="eastAsia"/>
          <w:b w:val="0"/>
        </w:rPr>
        <w:t>政府性基金预算支出决算情况说明</w:t>
      </w:r>
      <w:bookmarkEnd w:id="40"/>
      <w:bookmarkEnd w:id="41"/>
    </w:p>
    <w:p w14:paraId="7AFC1718"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sz w:val="32"/>
          <w:szCs w:val="32"/>
        </w:rPr>
      </w:pPr>
      <w:r>
        <w:rPr>
          <w:rFonts w:ascii="仿宋_GB2312" w:eastAsia="仿宋_GB2312" w:hint="eastAsia"/>
          <w:sz w:val="32"/>
          <w:szCs w:val="32"/>
        </w:rPr>
        <w:t xml:space="preserve">   2023年度政府性基金预算财政拨款支出</w:t>
      </w:r>
      <w:r>
        <w:rPr>
          <w:rFonts w:ascii="仿宋" w:eastAsia="仿宋" w:hAnsi="仿宋"/>
          <w:bCs/>
          <w:sz w:val="32"/>
          <w:szCs w:val="32"/>
        </w:rPr>
        <w:t>0</w:t>
      </w:r>
      <w:r>
        <w:rPr>
          <w:rFonts w:ascii="仿宋_GB2312" w:eastAsia="仿宋_GB2312" w:hint="eastAsia"/>
          <w:sz w:val="32"/>
          <w:szCs w:val="32"/>
        </w:rPr>
        <w:t>万元。</w:t>
      </w:r>
      <w:bookmarkStart w:id="42" w:name="_Toc15396611"/>
      <w:bookmarkStart w:id="43" w:name="_Toc15377219"/>
    </w:p>
    <w:p w14:paraId="340EE4A3"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Style w:val="20"/>
          <w:rFonts w:ascii="黑体" w:eastAsia="黑体" w:hAnsi="黑体" w:hint="eastAsia"/>
          <w:b w:val="0"/>
        </w:rPr>
      </w:pPr>
      <w:r>
        <w:rPr>
          <w:rFonts w:ascii="仿宋_GB2312" w:eastAsia="仿宋_GB2312" w:hint="eastAsia"/>
          <w:sz w:val="32"/>
          <w:szCs w:val="32"/>
        </w:rPr>
        <w:t xml:space="preserve">     </w:t>
      </w:r>
      <w:r>
        <w:rPr>
          <w:rFonts w:ascii="黑体" w:eastAsia="黑体" w:hAnsi="黑体" w:hint="eastAsia"/>
          <w:sz w:val="32"/>
          <w:szCs w:val="32"/>
        </w:rPr>
        <w:t>九、</w:t>
      </w:r>
      <w:r>
        <w:rPr>
          <w:rStyle w:val="20"/>
          <w:rFonts w:ascii="黑体" w:eastAsia="黑体" w:hAnsi="黑体" w:hint="eastAsia"/>
          <w:b w:val="0"/>
        </w:rPr>
        <w:t>国有资本经营预算支出决算情况说明</w:t>
      </w:r>
      <w:bookmarkEnd w:id="42"/>
      <w:bookmarkEnd w:id="43"/>
    </w:p>
    <w:p w14:paraId="3A6610DD"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sz w:val="32"/>
          <w:szCs w:val="32"/>
        </w:rPr>
      </w:pPr>
      <w:r>
        <w:rPr>
          <w:rStyle w:val="20"/>
          <w:rFonts w:ascii="黑体" w:eastAsia="黑体" w:hAnsi="黑体" w:hint="eastAsia"/>
          <w:b w:val="0"/>
        </w:rPr>
        <w:t xml:space="preserve">   </w:t>
      </w:r>
      <w:r>
        <w:rPr>
          <w:rFonts w:ascii="仿宋_GB2312" w:eastAsia="仿宋_GB2312" w:hint="eastAsia"/>
          <w:sz w:val="32"/>
          <w:szCs w:val="32"/>
        </w:rPr>
        <w:t>2023年度国有资本经营预算财政拨款支出</w:t>
      </w:r>
      <w:r>
        <w:rPr>
          <w:rFonts w:ascii="仿宋" w:eastAsia="仿宋" w:hAnsi="仿宋"/>
          <w:bCs/>
          <w:sz w:val="32"/>
          <w:szCs w:val="32"/>
        </w:rPr>
        <w:t>0</w:t>
      </w:r>
      <w:r>
        <w:rPr>
          <w:rFonts w:ascii="仿宋_GB2312" w:eastAsia="仿宋_GB2312" w:hint="eastAsia"/>
          <w:sz w:val="32"/>
          <w:szCs w:val="32"/>
        </w:rPr>
        <w:t>万元。</w:t>
      </w:r>
      <w:bookmarkStart w:id="44" w:name="_Toc15396612"/>
      <w:bookmarkStart w:id="45" w:name="_Toc15377221"/>
    </w:p>
    <w:p w14:paraId="78A1CB58"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Style w:val="20"/>
          <w:rFonts w:ascii="黑体" w:eastAsia="黑体" w:hAnsi="黑体" w:hint="eastAsia"/>
          <w:b w:val="0"/>
        </w:rPr>
      </w:pPr>
      <w:r>
        <w:rPr>
          <w:rFonts w:ascii="仿宋_GB2312" w:eastAsia="仿宋_GB2312" w:hint="eastAsia"/>
          <w:sz w:val="32"/>
          <w:szCs w:val="32"/>
        </w:rPr>
        <w:t xml:space="preserve">     </w:t>
      </w:r>
      <w:r>
        <w:rPr>
          <w:rFonts w:ascii="黑体" w:eastAsia="黑体" w:hAnsi="黑体" w:hint="eastAsia"/>
          <w:sz w:val="32"/>
          <w:szCs w:val="32"/>
        </w:rPr>
        <w:t>十、</w:t>
      </w:r>
      <w:r>
        <w:rPr>
          <w:rStyle w:val="20"/>
          <w:rFonts w:ascii="黑体" w:eastAsia="黑体" w:hAnsi="黑体" w:hint="eastAsia"/>
          <w:b w:val="0"/>
        </w:rPr>
        <w:t>其他重要事项的情况说明</w:t>
      </w:r>
      <w:bookmarkStart w:id="46" w:name="_Toc15377222"/>
      <w:bookmarkEnd w:id="44"/>
      <w:bookmarkEnd w:id="45"/>
    </w:p>
    <w:p w14:paraId="7202DFBC"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sz w:val="32"/>
          <w:szCs w:val="32"/>
        </w:rPr>
      </w:pPr>
      <w:r>
        <w:rPr>
          <w:rFonts w:ascii="仿宋" w:eastAsia="仿宋" w:hAnsi="仿宋" w:hint="eastAsia"/>
          <w:b/>
          <w:sz w:val="32"/>
          <w:szCs w:val="32"/>
        </w:rPr>
        <w:t xml:space="preserve">     (</w:t>
      </w:r>
      <w:proofErr w:type="gramStart"/>
      <w:r>
        <w:rPr>
          <w:rFonts w:ascii="仿宋" w:eastAsia="仿宋" w:hAnsi="仿宋" w:hint="eastAsia"/>
          <w:b/>
          <w:sz w:val="32"/>
          <w:szCs w:val="32"/>
        </w:rPr>
        <w:t>一</w:t>
      </w:r>
      <w:proofErr w:type="gramEnd"/>
      <w:r>
        <w:rPr>
          <w:rFonts w:ascii="仿宋" w:eastAsia="仿宋" w:hAnsi="仿宋" w:hint="eastAsia"/>
          <w:b/>
          <w:sz w:val="32"/>
          <w:szCs w:val="32"/>
        </w:rPr>
        <w:t>)机关运行经费支出情况</w:t>
      </w:r>
      <w:bookmarkEnd w:id="46"/>
    </w:p>
    <w:p w14:paraId="734E175F"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_GB2312" w:eastAsia="仿宋_GB2312"/>
          <w:sz w:val="32"/>
          <w:szCs w:val="32"/>
        </w:rPr>
      </w:pPr>
      <w:r>
        <w:rPr>
          <w:rFonts w:ascii="仿宋_GB2312" w:eastAsia="仿宋_GB2312" w:hint="eastAsia"/>
          <w:sz w:val="32"/>
          <w:szCs w:val="32"/>
        </w:rPr>
        <w:t>2023年度，乐山市金口河区供销合作联合</w:t>
      </w:r>
      <w:proofErr w:type="gramStart"/>
      <w:r>
        <w:rPr>
          <w:rFonts w:ascii="仿宋_GB2312" w:eastAsia="仿宋_GB2312" w:hint="eastAsia"/>
          <w:sz w:val="32"/>
          <w:szCs w:val="32"/>
        </w:rPr>
        <w:t>社机关</w:t>
      </w:r>
      <w:proofErr w:type="gramEnd"/>
      <w:r>
        <w:rPr>
          <w:rFonts w:ascii="仿宋_GB2312" w:eastAsia="仿宋_GB2312" w:hint="eastAsia"/>
          <w:sz w:val="32"/>
          <w:szCs w:val="32"/>
        </w:rPr>
        <w:t>运行</w:t>
      </w:r>
      <w:r>
        <w:rPr>
          <w:rFonts w:ascii="仿宋_GB2312" w:eastAsia="仿宋_GB2312" w:hint="eastAsia"/>
          <w:sz w:val="32"/>
          <w:szCs w:val="32"/>
        </w:rPr>
        <w:lastRenderedPageBreak/>
        <w:t>经费支出</w:t>
      </w:r>
      <w:r>
        <w:rPr>
          <w:rFonts w:ascii="仿宋" w:eastAsia="仿宋" w:hAnsi="仿宋"/>
          <w:sz w:val="32"/>
          <w:szCs w:val="32"/>
        </w:rPr>
        <w:t>12.62</w:t>
      </w:r>
      <w:r>
        <w:rPr>
          <w:rFonts w:ascii="仿宋_GB2312" w:eastAsia="仿宋_GB2312" w:hint="eastAsia"/>
          <w:sz w:val="32"/>
          <w:szCs w:val="32"/>
        </w:rPr>
        <w:t>万元，比2022年度11.47万元增加1.15万元，增长10.03</w:t>
      </w:r>
      <w:r>
        <w:rPr>
          <w:rFonts w:ascii="仿宋_GB2312" w:eastAsia="仿宋_GB2312"/>
          <w:sz w:val="32"/>
          <w:szCs w:val="32"/>
        </w:rPr>
        <w:t>%</w:t>
      </w:r>
      <w:r>
        <w:rPr>
          <w:rFonts w:ascii="仿宋_GB2312" w:eastAsia="仿宋_GB2312" w:hint="eastAsia"/>
          <w:sz w:val="32"/>
          <w:szCs w:val="32"/>
        </w:rPr>
        <w:t>。主要原因是公务员车</w:t>
      </w:r>
      <w:proofErr w:type="gramStart"/>
      <w:r>
        <w:rPr>
          <w:rFonts w:ascii="仿宋_GB2312" w:eastAsia="仿宋_GB2312" w:hint="eastAsia"/>
          <w:sz w:val="32"/>
          <w:szCs w:val="32"/>
        </w:rPr>
        <w:t>补规范</w:t>
      </w:r>
      <w:proofErr w:type="gramEnd"/>
      <w:r>
        <w:rPr>
          <w:rFonts w:ascii="仿宋_GB2312" w:eastAsia="仿宋_GB2312" w:hint="eastAsia"/>
          <w:sz w:val="32"/>
          <w:szCs w:val="32"/>
        </w:rPr>
        <w:t>为公用经费支出。</w:t>
      </w:r>
    </w:p>
    <w:p w14:paraId="15E37CE5"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bookmarkStart w:id="47" w:name="_Toc15377223"/>
    </w:p>
    <w:p w14:paraId="533B0786" w14:textId="77777777" w:rsidR="00F56854" w:rsidRDefault="00000000">
      <w:pPr>
        <w:numPr>
          <w:ilvl w:val="0"/>
          <w:numId w:val="5"/>
        </w:num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b/>
          <w:sz w:val="32"/>
          <w:szCs w:val="32"/>
        </w:rPr>
      </w:pPr>
      <w:r>
        <w:rPr>
          <w:rFonts w:ascii="仿宋" w:eastAsia="仿宋" w:hAnsi="仿宋" w:hint="eastAsia"/>
          <w:b/>
          <w:sz w:val="32"/>
          <w:szCs w:val="32"/>
        </w:rPr>
        <w:t>政府采购支出情况</w:t>
      </w:r>
      <w:bookmarkEnd w:id="47"/>
    </w:p>
    <w:p w14:paraId="1A9C9193"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_GB2312" w:eastAsia="仿宋_GB2312"/>
          <w:sz w:val="32"/>
          <w:szCs w:val="32"/>
        </w:rPr>
      </w:pPr>
      <w:r>
        <w:rPr>
          <w:rFonts w:ascii="仿宋_GB2312" w:eastAsia="仿宋_GB2312" w:hint="eastAsia"/>
          <w:sz w:val="32"/>
          <w:szCs w:val="32"/>
        </w:rPr>
        <w:t>2023年度，乐山市金口河区供销合作联合</w:t>
      </w:r>
      <w:proofErr w:type="gramStart"/>
      <w:r>
        <w:rPr>
          <w:rFonts w:ascii="仿宋_GB2312" w:eastAsia="仿宋_GB2312" w:hint="eastAsia"/>
          <w:sz w:val="32"/>
          <w:szCs w:val="32"/>
        </w:rPr>
        <w:t>社政府</w:t>
      </w:r>
      <w:proofErr w:type="gramEnd"/>
      <w:r>
        <w:rPr>
          <w:rFonts w:ascii="仿宋_GB2312" w:eastAsia="仿宋_GB2312" w:hint="eastAsia"/>
          <w:sz w:val="32"/>
          <w:szCs w:val="32"/>
        </w:rPr>
        <w:t>采购支出总额</w:t>
      </w:r>
      <w:r>
        <w:rPr>
          <w:rFonts w:ascii="仿宋" w:eastAsia="仿宋" w:hAnsi="仿宋"/>
          <w:sz w:val="32"/>
          <w:szCs w:val="32"/>
        </w:rPr>
        <w:t>0</w:t>
      </w:r>
      <w:r>
        <w:rPr>
          <w:rFonts w:ascii="仿宋_GB2312" w:eastAsia="仿宋_GB2312" w:hint="eastAsia"/>
          <w:sz w:val="32"/>
          <w:szCs w:val="32"/>
        </w:rPr>
        <w:t>万元，其中：政府采购货物支出</w:t>
      </w:r>
      <w:r>
        <w:rPr>
          <w:rFonts w:ascii="仿宋" w:eastAsia="仿宋" w:hAnsi="仿宋"/>
          <w:sz w:val="32"/>
          <w:szCs w:val="32"/>
        </w:rPr>
        <w:t>0</w:t>
      </w:r>
      <w:r>
        <w:rPr>
          <w:rFonts w:ascii="仿宋_GB2312" w:eastAsia="仿宋_GB2312" w:hint="eastAsia"/>
          <w:sz w:val="32"/>
          <w:szCs w:val="32"/>
        </w:rPr>
        <w:t>万元、政府采购工程支出</w:t>
      </w:r>
      <w:r>
        <w:rPr>
          <w:rFonts w:ascii="仿宋" w:eastAsia="仿宋" w:hAnsi="仿宋"/>
          <w:sz w:val="32"/>
          <w:szCs w:val="32"/>
        </w:rPr>
        <w:t>0</w:t>
      </w:r>
      <w:r>
        <w:rPr>
          <w:rFonts w:ascii="仿宋_GB2312" w:eastAsia="仿宋_GB2312" w:hint="eastAsia"/>
          <w:sz w:val="32"/>
          <w:szCs w:val="32"/>
        </w:rPr>
        <w:t>万元、政府采购服务支出</w:t>
      </w:r>
      <w:r>
        <w:rPr>
          <w:rFonts w:ascii="仿宋" w:eastAsia="仿宋" w:hAnsi="仿宋"/>
          <w:sz w:val="32"/>
          <w:szCs w:val="32"/>
        </w:rPr>
        <w:t>0</w:t>
      </w:r>
      <w:r>
        <w:rPr>
          <w:rFonts w:ascii="仿宋_GB2312" w:eastAsia="仿宋_GB2312" w:hint="eastAsia"/>
          <w:sz w:val="32"/>
          <w:szCs w:val="32"/>
        </w:rPr>
        <w:t>万元。主要用于</w:t>
      </w:r>
      <w:r>
        <w:rPr>
          <w:rFonts w:ascii="仿宋_GB2312" w:eastAsia="仿宋_GB2312"/>
          <w:sz w:val="32"/>
          <w:szCs w:val="32"/>
        </w:rPr>
        <w:t>…</w:t>
      </w:r>
      <w:r>
        <w:rPr>
          <w:rFonts w:ascii="仿宋_GB2312" w:eastAsia="仿宋_GB2312" w:hint="eastAsia"/>
          <w:sz w:val="32"/>
          <w:szCs w:val="32"/>
        </w:rPr>
        <w:t>（具体工作）。授予中小企业合同金额</w:t>
      </w:r>
      <w:r>
        <w:rPr>
          <w:rFonts w:ascii="仿宋" w:eastAsia="仿宋" w:hAnsi="仿宋"/>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 w:eastAsia="仿宋" w:hAnsi="仿宋"/>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w:t>
      </w:r>
    </w:p>
    <w:p w14:paraId="03896B7B"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bookmarkStart w:id="48" w:name="_Toc15377224"/>
    </w:p>
    <w:p w14:paraId="49ECEE34" w14:textId="77777777" w:rsidR="00F56854" w:rsidRDefault="00000000">
      <w:pPr>
        <w:numPr>
          <w:ilvl w:val="0"/>
          <w:numId w:val="5"/>
        </w:num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b/>
          <w:sz w:val="32"/>
          <w:szCs w:val="32"/>
        </w:rPr>
      </w:pPr>
      <w:r>
        <w:rPr>
          <w:rFonts w:ascii="仿宋" w:eastAsia="仿宋" w:hAnsi="仿宋" w:hint="eastAsia"/>
          <w:b/>
          <w:sz w:val="32"/>
          <w:szCs w:val="32"/>
        </w:rPr>
        <w:t>国有资产占有使用情况</w:t>
      </w:r>
      <w:bookmarkEnd w:id="48"/>
    </w:p>
    <w:p w14:paraId="217B144A"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日，乐山市金口河区供销合作联合社共有车辆0辆，其中：主要领导干部用车0辆、机要通信用车0辆、应急保障用车0辆、其他用车0辆。单价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Cs/>
          <w:sz w:val="32"/>
          <w:szCs w:val="32"/>
        </w:rPr>
        <w:t>0</w:t>
      </w:r>
      <w:r>
        <w:rPr>
          <w:rFonts w:ascii="仿宋_GB2312" w:eastAsia="仿宋_GB2312" w:hint="eastAsia"/>
          <w:sz w:val="32"/>
          <w:szCs w:val="32"/>
        </w:rPr>
        <w:t>台（套）。</w:t>
      </w:r>
    </w:p>
    <w:p w14:paraId="09C614BB"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表，按单位决算报表填报数据罗列车辆情况。）</w:t>
      </w:r>
    </w:p>
    <w:p w14:paraId="0F16061B" w14:textId="77777777" w:rsidR="00F56854" w:rsidRDefault="00000000">
      <w:pPr>
        <w:numPr>
          <w:ilvl w:val="0"/>
          <w:numId w:val="5"/>
        </w:numPr>
        <w:pBdr>
          <w:top w:val="single" w:sz="4" w:space="4" w:color="FFFFFF"/>
          <w:left w:val="single" w:sz="4" w:space="31" w:color="FFFFFF"/>
          <w:bottom w:val="single" w:sz="4" w:space="31" w:color="FFFFFF"/>
          <w:right w:val="single" w:sz="4" w:space="31" w:color="FFFFFF"/>
        </w:pBdr>
        <w:spacing w:line="560" w:lineRule="exact"/>
        <w:ind w:firstLine="640"/>
        <w:rPr>
          <w:rFonts w:ascii="仿宋" w:eastAsia="仿宋" w:hAnsi="仿宋" w:hint="eastAsia"/>
          <w:b/>
          <w:sz w:val="32"/>
          <w:szCs w:val="32"/>
        </w:rPr>
      </w:pPr>
      <w:r>
        <w:rPr>
          <w:rFonts w:ascii="仿宋" w:eastAsia="仿宋" w:hAnsi="仿宋" w:hint="eastAsia"/>
          <w:b/>
          <w:sz w:val="32"/>
          <w:szCs w:val="32"/>
        </w:rPr>
        <w:t>预算绩效管理情况</w:t>
      </w:r>
    </w:p>
    <w:p w14:paraId="5AF4E7D0"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根据预算绩效管理要求，本部门在2023年度预算编制阶段，组织对退休人员生活补贴等5个项目开展了预算事前绩效评估，对退休人员生活补贴等5个项目编制了绩效目标，预算执行过程中，选取退休人员生活补贴等5个项目开</w:t>
      </w:r>
      <w:r>
        <w:rPr>
          <w:rFonts w:ascii="仿宋_GB2312" w:eastAsia="仿宋_GB2312" w:hAnsi="仿宋_GB2312" w:cs="仿宋_GB2312" w:hint="eastAsia"/>
          <w:sz w:val="32"/>
          <w:szCs w:val="32"/>
        </w:rPr>
        <w:lastRenderedPageBreak/>
        <w:t>展绩效监控。</w:t>
      </w:r>
    </w:p>
    <w:p w14:paraId="006E04A3" w14:textId="77777777" w:rsidR="00F56854" w:rsidRDefault="00000000">
      <w:pPr>
        <w:pBdr>
          <w:top w:val="single" w:sz="4" w:space="4" w:color="FFFFFF"/>
          <w:left w:val="single" w:sz="4" w:space="31" w:color="FFFFFF"/>
          <w:bottom w:val="single" w:sz="4" w:space="31" w:color="FFFFFF"/>
          <w:right w:val="single" w:sz="4" w:space="31" w:color="FFFFFF"/>
        </w:pBd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本部门按要求对2023年部门整体支出开展绩效自评，从评价情况来看</w:t>
      </w:r>
      <w:r>
        <w:rPr>
          <w:rFonts w:ascii="仿宋_GB2312" w:eastAsia="仿宋_GB2312" w:hAnsi="仿宋_GB2312" w:cs="仿宋_GB2312"/>
          <w:sz w:val="32"/>
          <w:szCs w:val="32"/>
        </w:rPr>
        <w:t>，绩效目标全面完成，取得了一定的经济和社会效益，单位财务制度健全，管理规范，得到有效执行。本部门还自</w:t>
      </w:r>
      <w:r>
        <w:rPr>
          <w:rFonts w:ascii="仿宋_GB2312" w:eastAsia="仿宋_GB2312" w:hAnsi="仿宋_GB2312" w:cs="仿宋_GB2312" w:hint="eastAsia"/>
          <w:sz w:val="32"/>
          <w:szCs w:val="32"/>
        </w:rPr>
        <w:t>对退休人员生活补贴等5</w:t>
      </w:r>
      <w:r>
        <w:rPr>
          <w:rFonts w:ascii="仿宋_GB2312" w:eastAsia="仿宋_GB2312" w:hAnsi="仿宋_GB2312" w:cs="仿宋_GB2312"/>
          <w:sz w:val="32"/>
          <w:szCs w:val="32"/>
        </w:rPr>
        <w:t>个项目绩效评价，从评价情况来看，项目实施严格按照实施方案执行，完成情况良好，取得较好的经济效益和社会效益。</w:t>
      </w:r>
      <w:r>
        <w:rPr>
          <w:rFonts w:ascii="仿宋_GB2312" w:eastAsia="仿宋_GB2312" w:hint="eastAsia"/>
          <w:sz w:val="32"/>
          <w:szCs w:val="32"/>
        </w:rPr>
        <w:t>绩效自评表详见第四部分附件。</w:t>
      </w:r>
    </w:p>
    <w:p w14:paraId="17B48E2D" w14:textId="77777777" w:rsidR="00F56854" w:rsidRDefault="00F56854">
      <w:pPr>
        <w:pBdr>
          <w:top w:val="single" w:sz="4" w:space="4" w:color="FFFFFF"/>
          <w:left w:val="single" w:sz="4" w:space="31" w:color="FFFFFF"/>
          <w:bottom w:val="single" w:sz="4" w:space="31" w:color="FFFFFF"/>
          <w:right w:val="single" w:sz="4" w:space="31" w:color="FFFFFF"/>
        </w:pBdr>
        <w:spacing w:line="560" w:lineRule="exact"/>
        <w:ind w:firstLineChars="200" w:firstLine="640"/>
        <w:rPr>
          <w:rFonts w:ascii="仿宋_GB2312" w:eastAsia="仿宋_GB2312" w:hAnsi="仿宋_GB2312" w:cs="仿宋_GB2312" w:hint="eastAsia"/>
          <w:sz w:val="32"/>
          <w:szCs w:val="32"/>
        </w:rPr>
      </w:pPr>
    </w:p>
    <w:p w14:paraId="04BF073B" w14:textId="77777777" w:rsidR="00F56854" w:rsidRDefault="00F56854">
      <w:pPr>
        <w:pBdr>
          <w:top w:val="single" w:sz="4" w:space="4" w:color="FFFFFF"/>
          <w:left w:val="single" w:sz="4" w:space="31" w:color="FFFFFF"/>
          <w:bottom w:val="single" w:sz="4" w:space="31" w:color="FFFFFF"/>
          <w:right w:val="single" w:sz="4" w:space="31" w:color="FFFFFF"/>
        </w:pBdr>
        <w:spacing w:line="560" w:lineRule="exact"/>
        <w:rPr>
          <w:rFonts w:ascii="仿宋_GB2312" w:eastAsia="仿宋_GB2312"/>
          <w:sz w:val="32"/>
          <w:szCs w:val="32"/>
        </w:rPr>
      </w:pPr>
    </w:p>
    <w:p w14:paraId="2F8507DD" w14:textId="77777777" w:rsidR="00F5685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14:paraId="1D8B6591" w14:textId="77777777" w:rsidR="00F56854" w:rsidRDefault="00000000">
      <w:pPr>
        <w:numPr>
          <w:ilvl w:val="0"/>
          <w:numId w:val="6"/>
        </w:numPr>
        <w:spacing w:line="600" w:lineRule="exact"/>
        <w:ind w:firstLineChars="150" w:firstLine="660"/>
        <w:jc w:val="center"/>
        <w:outlineLvl w:val="0"/>
        <w:rPr>
          <w:rFonts w:ascii="宋体"/>
          <w:b/>
          <w:sz w:val="44"/>
          <w:szCs w:val="44"/>
        </w:rPr>
      </w:pPr>
      <w:bookmarkStart w:id="49" w:name="_Toc15377225"/>
      <w:bookmarkStart w:id="50" w:name="_Toc15396613"/>
      <w:r>
        <w:rPr>
          <w:rFonts w:ascii="黑体" w:eastAsia="黑体" w:hAnsi="黑体" w:hint="eastAsia"/>
          <w:sz w:val="44"/>
          <w:szCs w:val="44"/>
        </w:rPr>
        <w:lastRenderedPageBreak/>
        <w:t>名</w:t>
      </w:r>
      <w:r>
        <w:rPr>
          <w:rStyle w:val="10"/>
          <w:rFonts w:ascii="黑体" w:eastAsia="黑体" w:hAnsi="黑体" w:hint="eastAsia"/>
          <w:b w:val="0"/>
        </w:rPr>
        <w:t>词解释</w:t>
      </w:r>
      <w:bookmarkEnd w:id="49"/>
      <w:bookmarkEnd w:id="50"/>
    </w:p>
    <w:p w14:paraId="07C43752"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0D8AF323"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14:paraId="269E333C"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14:paraId="1E2058C2"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r>
        <w:rPr>
          <w:rFonts w:ascii="仿宋_GB2312" w:eastAsia="仿宋_GB2312"/>
          <w:color w:val="auto"/>
          <w:sz w:val="32"/>
          <w:szCs w:val="32"/>
        </w:rPr>
        <w:t xml:space="preserve"> </w:t>
      </w:r>
    </w:p>
    <w:p w14:paraId="59F9BF0A"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D22B970"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830D4E8"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14:paraId="24648C3E"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14:paraId="4064F6B2" w14:textId="77777777" w:rsidR="00F56854" w:rsidRDefault="00000000">
      <w:pPr>
        <w:spacing w:line="560" w:lineRule="exact"/>
        <w:ind w:firstLineChars="200" w:firstLine="640"/>
        <w:rPr>
          <w:rFonts w:ascii="仿宋_GB2312" w:eastAsia="仿宋_GB2312"/>
          <w:color w:val="000000"/>
          <w:sz w:val="32"/>
          <w:szCs w:val="32"/>
        </w:rPr>
      </w:pPr>
      <w:r>
        <w:rPr>
          <w:rStyle w:val="ae"/>
          <w:rFonts w:ascii="仿宋" w:eastAsia="仿宋" w:hAnsi="仿宋" w:hint="eastAsia"/>
          <w:b w:val="0"/>
          <w:color w:val="000000"/>
          <w:sz w:val="32"/>
          <w:szCs w:val="32"/>
        </w:rPr>
        <w:t>9</w:t>
      </w:r>
      <w:r>
        <w:rPr>
          <w:rStyle w:val="ae"/>
          <w:rFonts w:ascii="仿宋" w:eastAsia="仿宋" w:hAnsi="仿宋"/>
          <w:b w:val="0"/>
          <w:color w:val="000000"/>
          <w:sz w:val="32"/>
          <w:szCs w:val="32"/>
        </w:rPr>
        <w:t>.</w:t>
      </w:r>
      <w:r>
        <w:rPr>
          <w:rFonts w:ascii="仿宋_GB2312" w:eastAsia="仿宋_GB2312" w:hint="eastAsia"/>
          <w:color w:val="000000"/>
          <w:sz w:val="32"/>
          <w:szCs w:val="32"/>
        </w:rPr>
        <w:t>社会保障和就业支出</w:t>
      </w:r>
    </w:p>
    <w:p w14:paraId="7C58F223" w14:textId="77777777" w:rsidR="00F56854" w:rsidRDefault="00000000">
      <w:pPr>
        <w:spacing w:line="560" w:lineRule="exact"/>
        <w:ind w:firstLineChars="200" w:firstLine="640"/>
        <w:rPr>
          <w:rFonts w:ascii="仿宋" w:eastAsia="仿宋" w:hAnsi="仿宋" w:hint="eastAsia"/>
          <w:b/>
          <w:color w:val="000000"/>
          <w:sz w:val="32"/>
          <w:szCs w:val="32"/>
        </w:rPr>
      </w:pPr>
      <w:r>
        <w:rPr>
          <w:rStyle w:val="ae"/>
          <w:rFonts w:ascii="仿宋" w:eastAsia="仿宋" w:hAnsi="仿宋" w:hint="eastAsia"/>
          <w:b w:val="0"/>
          <w:color w:val="000000"/>
          <w:sz w:val="32"/>
          <w:szCs w:val="32"/>
        </w:rPr>
        <w:t>社会保障和就业支出（类）行政事业单位养老支出（款）机关事业单位基本养老保险支出（项）</w:t>
      </w:r>
      <w:r>
        <w:rPr>
          <w:rStyle w:val="ae"/>
          <w:rFonts w:ascii="仿宋" w:eastAsia="仿宋" w:hAnsi="仿宋"/>
          <w:bCs/>
          <w:color w:val="000000"/>
          <w:sz w:val="32"/>
          <w:szCs w:val="32"/>
        </w:rPr>
        <w:t>:</w:t>
      </w:r>
      <w:r>
        <w:rPr>
          <w:rStyle w:val="ae"/>
          <w:rFonts w:ascii="仿宋" w:eastAsia="仿宋" w:hAnsi="仿宋"/>
          <w:b w:val="0"/>
          <w:bCs/>
          <w:color w:val="000000"/>
          <w:sz w:val="32"/>
          <w:szCs w:val="32"/>
        </w:rPr>
        <w:t xml:space="preserve"> </w:t>
      </w:r>
      <w:r>
        <w:rPr>
          <w:rStyle w:val="ae"/>
          <w:rFonts w:ascii="仿宋" w:eastAsia="仿宋" w:hAnsi="仿宋" w:hint="eastAsia"/>
          <w:b w:val="0"/>
          <w:bCs/>
          <w:color w:val="000000"/>
          <w:sz w:val="32"/>
          <w:szCs w:val="32"/>
        </w:rPr>
        <w:t>指部门实施养老保险制度由单位缴纳的养老保险费的支出。</w:t>
      </w:r>
    </w:p>
    <w:p w14:paraId="7B4E22FF" w14:textId="77777777" w:rsidR="00F56854" w:rsidRDefault="00000000">
      <w:pPr>
        <w:spacing w:line="560" w:lineRule="exact"/>
        <w:ind w:firstLineChars="200" w:firstLine="640"/>
        <w:rPr>
          <w:rStyle w:val="ae"/>
          <w:rFonts w:ascii="仿宋" w:eastAsia="仿宋" w:hAnsi="仿宋" w:hint="eastAsia"/>
          <w:b w:val="0"/>
          <w:color w:val="000000"/>
          <w:sz w:val="32"/>
          <w:szCs w:val="32"/>
        </w:rPr>
      </w:pPr>
      <w:r>
        <w:rPr>
          <w:rStyle w:val="ae"/>
          <w:rFonts w:ascii="仿宋" w:eastAsia="仿宋" w:hAnsi="仿宋" w:hint="eastAsia"/>
          <w:b w:val="0"/>
          <w:color w:val="000000"/>
          <w:sz w:val="32"/>
          <w:szCs w:val="32"/>
        </w:rPr>
        <w:t>社会保障和就业支出（类）行政事业单位养老支出（款）机关事业单位职业年金缴费支出（项）: 指机关事业单位实施养老保险制度由单位实际缴纳的职业年金支出。</w:t>
      </w:r>
    </w:p>
    <w:p w14:paraId="7FA17B42" w14:textId="77777777" w:rsidR="00F56854" w:rsidRDefault="00000000">
      <w:pPr>
        <w:spacing w:line="560" w:lineRule="exact"/>
        <w:ind w:firstLineChars="200" w:firstLine="640"/>
        <w:rPr>
          <w:rStyle w:val="ae"/>
          <w:rFonts w:ascii="仿宋" w:eastAsia="仿宋" w:hAnsi="仿宋" w:hint="eastAsia"/>
          <w:b w:val="0"/>
          <w:color w:val="000000"/>
          <w:sz w:val="32"/>
          <w:szCs w:val="32"/>
        </w:rPr>
      </w:pPr>
      <w:r>
        <w:rPr>
          <w:rStyle w:val="ae"/>
          <w:rFonts w:ascii="仿宋" w:eastAsia="仿宋" w:hAnsi="仿宋" w:hint="eastAsia"/>
          <w:b w:val="0"/>
          <w:color w:val="000000"/>
          <w:sz w:val="32"/>
          <w:szCs w:val="32"/>
        </w:rPr>
        <w:lastRenderedPageBreak/>
        <w:t>社会保障和就业支出（类）行政事业单位养老支出（款）其他行政事业单位养老支出（项）: 指除上述项目以外其他用于行政事业单位养老方面的支出。</w:t>
      </w:r>
    </w:p>
    <w:p w14:paraId="71027F18" w14:textId="77777777" w:rsidR="00F56854" w:rsidRDefault="00000000">
      <w:pPr>
        <w:spacing w:line="560" w:lineRule="exact"/>
        <w:ind w:firstLineChars="200" w:firstLine="640"/>
        <w:rPr>
          <w:rStyle w:val="ae"/>
          <w:rFonts w:ascii="仿宋" w:eastAsia="仿宋" w:hAnsi="仿宋" w:hint="eastAsia"/>
          <w:b w:val="0"/>
          <w:color w:val="000000"/>
          <w:sz w:val="32"/>
          <w:szCs w:val="32"/>
        </w:rPr>
      </w:pPr>
      <w:r>
        <w:rPr>
          <w:rStyle w:val="ae"/>
          <w:rFonts w:ascii="仿宋" w:eastAsia="仿宋" w:hAnsi="仿宋" w:hint="eastAsia"/>
          <w:b w:val="0"/>
          <w:color w:val="000000"/>
          <w:sz w:val="32"/>
          <w:szCs w:val="32"/>
        </w:rPr>
        <w:t>10、卫生健康支出</w:t>
      </w:r>
    </w:p>
    <w:p w14:paraId="07D2C01F" w14:textId="77777777" w:rsidR="00F56854" w:rsidRDefault="00000000">
      <w:pPr>
        <w:spacing w:line="560" w:lineRule="exact"/>
        <w:ind w:firstLineChars="200" w:firstLine="640"/>
        <w:rPr>
          <w:rStyle w:val="ae"/>
          <w:rFonts w:ascii="仿宋" w:eastAsia="仿宋" w:hAnsi="仿宋" w:hint="eastAsia"/>
          <w:b w:val="0"/>
          <w:color w:val="000000"/>
          <w:sz w:val="32"/>
          <w:szCs w:val="32"/>
        </w:rPr>
      </w:pPr>
      <w:r>
        <w:rPr>
          <w:rStyle w:val="ae"/>
          <w:rFonts w:ascii="仿宋" w:eastAsia="仿宋" w:hAnsi="仿宋" w:hint="eastAsia"/>
          <w:b w:val="0"/>
          <w:color w:val="000000"/>
          <w:sz w:val="32"/>
          <w:szCs w:val="32"/>
        </w:rPr>
        <w:t>卫生健康支出（类）行政事业单位医疗（款）行政单位医疗（项）: 指财政部门安排的行政单位（包括实行公务员管理的事业单位，下同）基本医疗保险缴纳经费。</w:t>
      </w:r>
    </w:p>
    <w:p w14:paraId="3B21173D" w14:textId="77777777" w:rsidR="00F56854" w:rsidRDefault="00000000">
      <w:pPr>
        <w:spacing w:line="560" w:lineRule="exact"/>
        <w:ind w:firstLineChars="200" w:firstLine="640"/>
        <w:rPr>
          <w:rStyle w:val="ae"/>
          <w:rFonts w:ascii="仿宋" w:eastAsia="仿宋" w:hAnsi="仿宋" w:hint="eastAsia"/>
          <w:b w:val="0"/>
          <w:color w:val="000000"/>
          <w:sz w:val="32"/>
          <w:szCs w:val="32"/>
        </w:rPr>
      </w:pPr>
      <w:r>
        <w:rPr>
          <w:rStyle w:val="ae"/>
          <w:rFonts w:ascii="仿宋" w:eastAsia="仿宋" w:hAnsi="仿宋" w:hint="eastAsia"/>
          <w:b w:val="0"/>
          <w:color w:val="000000"/>
          <w:sz w:val="32"/>
          <w:szCs w:val="32"/>
        </w:rPr>
        <w:t>医疗卫生与计划生育（类）行政事业单位医疗（款）公务员医疗补助（项）: 指财政部门安排的公务员医疗补助经费。</w:t>
      </w:r>
    </w:p>
    <w:p w14:paraId="7F855EEA" w14:textId="77777777" w:rsidR="00F56854" w:rsidRPr="00FA0C7A" w:rsidRDefault="00000000">
      <w:pPr>
        <w:numPr>
          <w:ilvl w:val="0"/>
          <w:numId w:val="7"/>
        </w:numPr>
        <w:spacing w:line="600" w:lineRule="exact"/>
        <w:ind w:firstLine="640"/>
        <w:rPr>
          <w:rFonts w:ascii="仿宋" w:eastAsia="仿宋" w:hAnsi="仿宋"/>
          <w:sz w:val="32"/>
          <w:szCs w:val="32"/>
        </w:rPr>
      </w:pPr>
      <w:r w:rsidRPr="00FA0C7A">
        <w:rPr>
          <w:rFonts w:ascii="仿宋" w:eastAsia="仿宋" w:hAnsi="仿宋" w:hint="eastAsia"/>
          <w:sz w:val="32"/>
          <w:szCs w:val="32"/>
        </w:rPr>
        <w:t>农林水支出</w:t>
      </w:r>
    </w:p>
    <w:p w14:paraId="3A973C75" w14:textId="0A62186C" w:rsidR="00F56854" w:rsidRPr="00FA0C7A" w:rsidRDefault="00000000" w:rsidP="00FA0C7A">
      <w:pPr>
        <w:spacing w:line="560" w:lineRule="exact"/>
        <w:ind w:firstLineChars="200" w:firstLine="643"/>
        <w:rPr>
          <w:rFonts w:ascii="仿宋" w:eastAsia="仿宋" w:hAnsi="仿宋"/>
          <w:b/>
          <w:bCs/>
          <w:sz w:val="32"/>
          <w:szCs w:val="32"/>
        </w:rPr>
      </w:pPr>
      <w:r w:rsidRPr="00FA0C7A">
        <w:rPr>
          <w:rStyle w:val="ae"/>
          <w:rFonts w:ascii="仿宋" w:eastAsia="仿宋" w:hAnsi="仿宋" w:hint="eastAsia"/>
          <w:color w:val="000000"/>
          <w:sz w:val="32"/>
          <w:szCs w:val="32"/>
        </w:rPr>
        <w:t xml:space="preserve">   </w:t>
      </w:r>
      <w:r w:rsidRPr="00FA0C7A">
        <w:rPr>
          <w:rStyle w:val="ae"/>
          <w:rFonts w:ascii="仿宋" w:eastAsia="仿宋" w:hAnsi="仿宋" w:hint="eastAsia"/>
          <w:b w:val="0"/>
          <w:bCs/>
          <w:color w:val="000000"/>
          <w:sz w:val="32"/>
          <w:szCs w:val="32"/>
        </w:rPr>
        <w:t>农林水支出（类）巩固脱贫攻坚成果衔接乡村振兴（款）其他巩固脱贫衔接乡村振兴支出（项）：指除上述项目以外其他用于巩固</w:t>
      </w:r>
      <w:r w:rsidR="00F6605A" w:rsidRPr="00FA0C7A">
        <w:rPr>
          <w:rStyle w:val="ae"/>
          <w:rFonts w:ascii="仿宋" w:eastAsia="仿宋" w:hAnsi="仿宋" w:hint="eastAsia"/>
          <w:b w:val="0"/>
          <w:bCs/>
          <w:color w:val="000000"/>
          <w:sz w:val="32"/>
          <w:szCs w:val="32"/>
        </w:rPr>
        <w:t>拓展</w:t>
      </w:r>
      <w:r w:rsidRPr="00FA0C7A">
        <w:rPr>
          <w:rStyle w:val="ae"/>
          <w:rFonts w:ascii="仿宋" w:eastAsia="仿宋" w:hAnsi="仿宋" w:hint="eastAsia"/>
          <w:b w:val="0"/>
          <w:bCs/>
          <w:color w:val="000000"/>
          <w:sz w:val="32"/>
          <w:szCs w:val="32"/>
        </w:rPr>
        <w:t>脱贫攻坚成果同乡村振兴有效衔接方面的支出。</w:t>
      </w:r>
      <w:r w:rsidRPr="00FA0C7A">
        <w:rPr>
          <w:rFonts w:ascii="Calibri" w:eastAsia="仿宋" w:hAnsi="Calibri" w:cs="Calibri"/>
          <w:b/>
          <w:bCs/>
          <w:sz w:val="32"/>
          <w:szCs w:val="32"/>
        </w:rPr>
        <w:t> </w:t>
      </w:r>
    </w:p>
    <w:p w14:paraId="56F71B4F" w14:textId="77777777" w:rsidR="00F56854" w:rsidRDefault="00000000">
      <w:pPr>
        <w:spacing w:line="560" w:lineRule="exact"/>
        <w:ind w:firstLineChars="200" w:firstLine="640"/>
        <w:rPr>
          <w:rStyle w:val="ae"/>
          <w:rFonts w:ascii="仿宋" w:eastAsia="仿宋" w:hAnsi="仿宋" w:hint="eastAsia"/>
          <w:b w:val="0"/>
          <w:bCs/>
          <w:color w:val="000000"/>
          <w:sz w:val="32"/>
          <w:szCs w:val="32"/>
        </w:rPr>
      </w:pPr>
      <w:r>
        <w:rPr>
          <w:rStyle w:val="ae"/>
          <w:rFonts w:ascii="仿宋" w:eastAsia="仿宋" w:hAnsi="仿宋" w:hint="eastAsia"/>
          <w:b w:val="0"/>
          <w:bCs/>
          <w:color w:val="000000"/>
          <w:sz w:val="32"/>
          <w:szCs w:val="32"/>
        </w:rPr>
        <w:t>12、商业服务业支出</w:t>
      </w:r>
    </w:p>
    <w:p w14:paraId="60DF987D" w14:textId="77777777" w:rsidR="00F56854" w:rsidRDefault="00000000">
      <w:pPr>
        <w:spacing w:line="560" w:lineRule="exact"/>
        <w:ind w:firstLineChars="200" w:firstLine="640"/>
        <w:rPr>
          <w:rStyle w:val="ae"/>
          <w:rFonts w:ascii="仿宋" w:eastAsia="仿宋" w:hAnsi="仿宋" w:hint="eastAsia"/>
          <w:b w:val="0"/>
          <w:color w:val="000000"/>
          <w:sz w:val="32"/>
          <w:szCs w:val="32"/>
        </w:rPr>
      </w:pPr>
      <w:r>
        <w:rPr>
          <w:rStyle w:val="ae"/>
          <w:rFonts w:ascii="仿宋" w:eastAsia="仿宋" w:hAnsi="仿宋" w:hint="eastAsia"/>
          <w:b w:val="0"/>
          <w:color w:val="000000"/>
          <w:sz w:val="32"/>
          <w:szCs w:val="32"/>
        </w:rPr>
        <w:t>商业服务业等支出（类）商业流通事务（款）行政运行（项）：指行政单位（包括实行公务员管理的事业单位）的基本支出。</w:t>
      </w:r>
    </w:p>
    <w:p w14:paraId="7CE9D7BC" w14:textId="77777777" w:rsidR="00F56854" w:rsidRDefault="00000000">
      <w:pPr>
        <w:spacing w:line="560" w:lineRule="exact"/>
        <w:ind w:firstLineChars="200" w:firstLine="640"/>
        <w:rPr>
          <w:rStyle w:val="ae"/>
          <w:rFonts w:ascii="仿宋" w:eastAsia="仿宋" w:hAnsi="仿宋" w:hint="eastAsia"/>
          <w:b w:val="0"/>
          <w:bCs/>
          <w:color w:val="000000"/>
          <w:sz w:val="32"/>
          <w:szCs w:val="32"/>
        </w:rPr>
      </w:pPr>
      <w:r>
        <w:rPr>
          <w:rStyle w:val="ae"/>
          <w:rFonts w:ascii="仿宋" w:eastAsia="仿宋" w:hAnsi="仿宋" w:hint="eastAsia"/>
          <w:b w:val="0"/>
          <w:bCs/>
          <w:color w:val="000000"/>
          <w:sz w:val="32"/>
          <w:szCs w:val="32"/>
        </w:rPr>
        <w:t>商业服务业等支出（类）商业流通事务（款）其他商业流通事务支出（项）：指上述项目以外其他用于商业服务方面的支出。</w:t>
      </w:r>
    </w:p>
    <w:p w14:paraId="32064FD1" w14:textId="77777777" w:rsidR="00F56854" w:rsidRDefault="00000000">
      <w:pPr>
        <w:spacing w:line="560" w:lineRule="exact"/>
        <w:ind w:leftChars="200" w:left="420" w:firstLineChars="100" w:firstLine="320"/>
        <w:rPr>
          <w:rStyle w:val="ae"/>
          <w:rFonts w:ascii="仿宋" w:eastAsia="仿宋" w:hAnsi="仿宋" w:hint="eastAsia"/>
          <w:b w:val="0"/>
          <w:bCs/>
          <w:color w:val="000000"/>
          <w:sz w:val="32"/>
          <w:szCs w:val="32"/>
        </w:rPr>
      </w:pPr>
      <w:r>
        <w:rPr>
          <w:rStyle w:val="ae"/>
          <w:rFonts w:ascii="仿宋" w:eastAsia="仿宋" w:hAnsi="仿宋" w:hint="eastAsia"/>
          <w:b w:val="0"/>
          <w:bCs/>
          <w:color w:val="000000"/>
          <w:sz w:val="32"/>
          <w:szCs w:val="32"/>
        </w:rPr>
        <w:t>13、住房保障支出</w:t>
      </w:r>
    </w:p>
    <w:p w14:paraId="3730DCF8" w14:textId="77777777" w:rsidR="00F56854" w:rsidRDefault="00000000">
      <w:pPr>
        <w:spacing w:line="560" w:lineRule="exact"/>
        <w:ind w:leftChars="200" w:left="420" w:firstLineChars="100" w:firstLine="320"/>
        <w:rPr>
          <w:rFonts w:ascii="仿宋" w:eastAsia="仿宋" w:hAnsi="仿宋" w:hint="eastAsia"/>
          <w:color w:val="000000"/>
          <w:sz w:val="32"/>
          <w:szCs w:val="32"/>
        </w:rPr>
      </w:pPr>
      <w:r>
        <w:rPr>
          <w:rStyle w:val="ae"/>
          <w:rFonts w:ascii="仿宋" w:eastAsia="仿宋" w:hAnsi="仿宋" w:hint="eastAsia"/>
          <w:b w:val="0"/>
          <w:bCs/>
          <w:color w:val="000000"/>
          <w:sz w:val="32"/>
          <w:szCs w:val="32"/>
        </w:rPr>
        <w:t>住房保障支出（类）住房改革支出（款）住房公积金（项）：</w:t>
      </w:r>
      <w:r>
        <w:rPr>
          <w:rStyle w:val="ae"/>
          <w:rFonts w:ascii="仿宋" w:eastAsia="仿宋" w:hAnsi="仿宋" w:hint="eastAsia"/>
          <w:b w:val="0"/>
          <w:bCs/>
          <w:color w:val="000000"/>
          <w:sz w:val="32"/>
          <w:szCs w:val="32"/>
        </w:rPr>
        <w:lastRenderedPageBreak/>
        <w:t>指行政事业单位按人力资源和社会保障部、财政部规定的基本工资和津贴补贴以及规定比例为职工缴纳的住房公积金。</w:t>
      </w:r>
    </w:p>
    <w:p w14:paraId="6899D9FA" w14:textId="77777777" w:rsidR="00F56854" w:rsidRDefault="00000000">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14:paraId="714C3B63"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人员经费：</w:t>
      </w:r>
    </w:p>
    <w:p w14:paraId="148F3091"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基本工资：反映按规定发放的基本工资。</w:t>
      </w:r>
    </w:p>
    <w:p w14:paraId="5446D7DB"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津贴补贴：反映按规定发放的津贴、补贴。</w:t>
      </w:r>
    </w:p>
    <w:p w14:paraId="3CD3DAB4"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奖金：反映按规定发放的奖金，包括机关工作人员年终一次性奖金等。</w:t>
      </w:r>
    </w:p>
    <w:p w14:paraId="267A05AE"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伙食补助费：反映单位发给职工的伙食补助费。</w:t>
      </w:r>
    </w:p>
    <w:p w14:paraId="3238B955"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机关事业单位基本养老保险缴费：反映单位为职工缴纳的基本养老保险费。由单位代扣的工作人员基本养老保险缴费，不在此科目反映。</w:t>
      </w:r>
    </w:p>
    <w:p w14:paraId="452AB28B"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职业年金缴费：反映单位为职工缴纳的职业年金（</w:t>
      </w:r>
      <w:proofErr w:type="gramStart"/>
      <w:r>
        <w:rPr>
          <w:rFonts w:ascii="仿宋" w:eastAsia="仿宋" w:hAnsi="仿宋" w:hint="eastAsia"/>
          <w:color w:val="000000"/>
          <w:sz w:val="32"/>
          <w:szCs w:val="32"/>
        </w:rPr>
        <w:t>含职业</w:t>
      </w:r>
      <w:proofErr w:type="gramEnd"/>
      <w:r>
        <w:rPr>
          <w:rFonts w:ascii="仿宋" w:eastAsia="仿宋" w:hAnsi="仿宋" w:hint="eastAsia"/>
          <w:color w:val="000000"/>
          <w:sz w:val="32"/>
          <w:szCs w:val="32"/>
        </w:rPr>
        <w:t>年金补记支出）。由单位代扣的工作人员职业年金，不在此科目反映。</w:t>
      </w:r>
    </w:p>
    <w:p w14:paraId="12104EF9"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职工基本医疗缴费：反映单位为职工缴纳的基本医疗保险费。</w:t>
      </w:r>
    </w:p>
    <w:p w14:paraId="16B25D15"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公务员医疗补助缴费：反映按规定可享受公务员医疗补助单位为职工缴纳的公务员医疗补助。</w:t>
      </w:r>
    </w:p>
    <w:p w14:paraId="53A9B210"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其他社会保障缴费：反映单位为职工缴纳的失业、工伤、生育等社会保险费。</w:t>
      </w:r>
    </w:p>
    <w:p w14:paraId="3020FBEF"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住房公积金：反映单位为职工缴纳的住房公积金。</w:t>
      </w:r>
    </w:p>
    <w:p w14:paraId="7C6DDDC8"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生活补助：反映按规定开支的优抚对象定期定量生活补助费、退役军人生活补助费、机关事业的为职工遗属生活补助、长期赡养人员补助费等。</w:t>
      </w:r>
    </w:p>
    <w:p w14:paraId="1DE23952" w14:textId="77777777" w:rsidR="00F568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奖励金：反映对个体私营经济的奖励、计划生育目标责任奖励、独生子女父母奖励等。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p>
    <w:p w14:paraId="0ABDB56A"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办公费：反映单位购买日常办公用品、书报杂志等支出。</w:t>
      </w:r>
    </w:p>
    <w:p w14:paraId="2AE566F2"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水费：反映单位的水费、污水处理费等支出。</w:t>
      </w:r>
    </w:p>
    <w:p w14:paraId="3DAB17AC"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电费：反映单位的电费支出。</w:t>
      </w:r>
    </w:p>
    <w:p w14:paraId="67B7FF71"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邮电费：反映单位开支的电话费及网络通讯费等。</w:t>
      </w:r>
    </w:p>
    <w:p w14:paraId="18CF89B7"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物业管理费：反映单位开支的办公用房以及未实行职工住宅物业服务改革的在职职工和离退休人员宿舍等的物业管理费，包括综合治理、绿化、卫生等方面的支出。</w:t>
      </w:r>
    </w:p>
    <w:p w14:paraId="6CE2E807"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差旅费：反映单位工作人员国（境）内出差发生的城市间交通费、住宿费、伙食补助费和市内交通费。</w:t>
      </w:r>
    </w:p>
    <w:p w14:paraId="57EC375F"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公务接待费：</w:t>
      </w:r>
      <w:r>
        <w:rPr>
          <w:rFonts w:ascii="仿宋_GB2312" w:eastAsia="仿宋_GB2312" w:hint="eastAsia"/>
          <w:sz w:val="32"/>
          <w:szCs w:val="32"/>
        </w:rPr>
        <w:t>反映单位按规定开支的各类公务接待支出。</w:t>
      </w:r>
    </w:p>
    <w:p w14:paraId="1C1527D5"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劳务费：反映支付给外单位和个人的劳务费用。</w:t>
      </w:r>
    </w:p>
    <w:p w14:paraId="72A5D491"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委托业务费：反映因委托外单位办理业务而支付的委托业务费。</w:t>
      </w:r>
    </w:p>
    <w:p w14:paraId="5ED8B5BC" w14:textId="77777777" w:rsidR="00F56854" w:rsidRDefault="00000000">
      <w:pPr>
        <w:spacing w:line="600" w:lineRule="exact"/>
        <w:ind w:firstLine="645"/>
        <w:rPr>
          <w:rFonts w:ascii="仿宋" w:eastAsia="仿宋_GB2312" w:hAnsi="仿宋" w:hint="eastAsia"/>
          <w:color w:val="000000"/>
          <w:sz w:val="32"/>
          <w:szCs w:val="32"/>
        </w:rPr>
      </w:pPr>
      <w:r>
        <w:rPr>
          <w:rFonts w:ascii="仿宋" w:eastAsia="仿宋" w:hAnsi="仿宋" w:hint="eastAsia"/>
          <w:color w:val="000000"/>
          <w:sz w:val="32"/>
          <w:szCs w:val="32"/>
        </w:rPr>
        <w:t>工会经费：</w:t>
      </w:r>
      <w:r>
        <w:rPr>
          <w:rFonts w:ascii="仿宋_GB2312" w:eastAsia="仿宋_GB2312" w:hint="eastAsia"/>
          <w:sz w:val="32"/>
          <w:szCs w:val="32"/>
        </w:rPr>
        <w:t>反映单位按规定提取或安排的工会经费。</w:t>
      </w:r>
    </w:p>
    <w:p w14:paraId="3AC0DF43"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福利费：反映单位按规定提取的职工福利费。</w:t>
      </w:r>
    </w:p>
    <w:p w14:paraId="1441F1BF" w14:textId="77777777" w:rsidR="00F56854"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其他交通费：反映单位除公务用车运行维护费以外的其</w:t>
      </w:r>
      <w:r>
        <w:rPr>
          <w:rFonts w:ascii="仿宋" w:eastAsia="仿宋" w:hAnsi="仿宋" w:hint="eastAsia"/>
          <w:color w:val="000000"/>
          <w:sz w:val="32"/>
          <w:szCs w:val="32"/>
        </w:rPr>
        <w:lastRenderedPageBreak/>
        <w:t>他交通费。</w:t>
      </w:r>
    </w:p>
    <w:p w14:paraId="40E3EF26" w14:textId="77777777" w:rsidR="00F56854" w:rsidRDefault="00000000">
      <w:pPr>
        <w:spacing w:line="600" w:lineRule="exact"/>
        <w:ind w:firstLine="645"/>
        <w:rPr>
          <w:rFonts w:ascii="仿宋_GB2312" w:eastAsia="仿宋_GB2312"/>
          <w:sz w:val="32"/>
          <w:szCs w:val="32"/>
        </w:rPr>
      </w:pPr>
      <w:r>
        <w:rPr>
          <w:rFonts w:ascii="仿宋" w:eastAsia="仿宋" w:hAnsi="仿宋" w:hint="eastAsia"/>
          <w:color w:val="000000"/>
          <w:sz w:val="32"/>
          <w:szCs w:val="32"/>
        </w:rPr>
        <w:t>其他商品和服务支出：反映上述科目未包括的日常公用支出。</w:t>
      </w:r>
    </w:p>
    <w:p w14:paraId="035A5894" w14:textId="77777777" w:rsidR="00F56854" w:rsidRDefault="00000000">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14:paraId="3C04DC17" w14:textId="77777777" w:rsidR="00F56854" w:rsidRDefault="00000000">
      <w:pPr>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14:paraId="217C2C48"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17</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14:paraId="33BB9C66" w14:textId="77777777" w:rsidR="00F56854"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18</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6BD184" w14:textId="77777777" w:rsidR="00F56854" w:rsidRDefault="00000000">
      <w:pPr>
        <w:ind w:firstLineChars="200" w:firstLine="643"/>
        <w:rPr>
          <w:rFonts w:ascii="宋体"/>
          <w:b/>
          <w:sz w:val="44"/>
          <w:szCs w:val="44"/>
        </w:rPr>
        <w:sectPr w:rsidR="00F56854">
          <w:headerReference w:type="default" r:id="rId15"/>
          <w:footerReference w:type="default" r:id="rId16"/>
          <w:footerReference w:type="first" r:id="rId17"/>
          <w:pgSz w:w="11906" w:h="16838"/>
          <w:pgMar w:top="1440" w:right="1800" w:bottom="1440" w:left="1800" w:header="851" w:footer="992" w:gutter="0"/>
          <w:cols w:space="425"/>
          <w:titlePg/>
          <w:docGrid w:type="lines" w:linePitch="312"/>
        </w:sectPr>
      </w:pPr>
      <w:r>
        <w:rPr>
          <w:rFonts w:ascii="仿宋" w:eastAsia="仿宋" w:hAnsi="仿宋" w:hint="eastAsia"/>
          <w:b/>
          <w:sz w:val="32"/>
          <w:szCs w:val="32"/>
        </w:rPr>
        <w:t>（名词解释部分请根据各单位实际列支情况罗列，并根据本单位职责职能增减名词解释内容。）</w:t>
      </w:r>
      <w:bookmarkStart w:id="51" w:name="_Toc15377226"/>
      <w:r>
        <w:rPr>
          <w:rFonts w:ascii="宋体"/>
          <w:b/>
          <w:sz w:val="44"/>
          <w:szCs w:val="44"/>
        </w:rPr>
        <w:br w:type="page"/>
      </w:r>
      <w:bookmarkStart w:id="52" w:name="_Toc15396614"/>
    </w:p>
    <w:p w14:paraId="26519457" w14:textId="77777777" w:rsidR="00F56854" w:rsidRDefault="00000000">
      <w:pPr>
        <w:spacing w:line="600" w:lineRule="exact"/>
        <w:jc w:val="center"/>
        <w:outlineLvl w:val="0"/>
        <w:rPr>
          <w:rStyle w:val="10"/>
          <w:rFonts w:ascii="黑体" w:eastAsia="黑体" w:hAnsi="黑体" w:hint="eastAsia"/>
          <w:b w:val="0"/>
        </w:rPr>
      </w:pPr>
      <w:r>
        <w:rPr>
          <w:rFonts w:ascii="黑体" w:eastAsia="黑体" w:hAnsi="黑体" w:hint="eastAsia"/>
          <w:sz w:val="44"/>
          <w:szCs w:val="44"/>
        </w:rPr>
        <w:lastRenderedPageBreak/>
        <w:t>第</w:t>
      </w:r>
      <w:r>
        <w:rPr>
          <w:rStyle w:val="10"/>
          <w:rFonts w:ascii="黑体" w:eastAsia="黑体" w:hAnsi="黑体" w:hint="eastAsia"/>
          <w:b w:val="0"/>
        </w:rPr>
        <w:t>四部分 附件</w:t>
      </w:r>
      <w:bookmarkEnd w:id="52"/>
    </w:p>
    <w:p w14:paraId="22B489DA" w14:textId="77777777" w:rsidR="00F56854" w:rsidRDefault="00F56854">
      <w:pPr>
        <w:spacing w:line="572" w:lineRule="exact"/>
        <w:jc w:val="left"/>
        <w:outlineLvl w:val="0"/>
        <w:rPr>
          <w:rFonts w:ascii="仿宋_GB2312" w:eastAsia="仿宋_GB2312" w:hAnsi="仿宋_GB2312" w:cs="仿宋_GB2312" w:hint="eastAsia"/>
          <w:sz w:val="32"/>
          <w:szCs w:val="32"/>
        </w:rPr>
      </w:pPr>
    </w:p>
    <w:p w14:paraId="0319252C" w14:textId="77777777" w:rsidR="00F56854" w:rsidRDefault="00000000">
      <w:pPr>
        <w:spacing w:line="600" w:lineRule="exact"/>
        <w:jc w:val="center"/>
        <w:outlineLvl w:val="0"/>
        <w:rPr>
          <w:rFonts w:ascii="黑体" w:eastAsia="黑体" w:hAnsi="黑体" w:hint="eastAsia"/>
          <w:color w:val="FF0000"/>
          <w:sz w:val="44"/>
          <w:szCs w:val="44"/>
        </w:rPr>
      </w:pPr>
      <w:bookmarkStart w:id="53" w:name="_Toc15396618"/>
      <w:r>
        <w:rPr>
          <w:rFonts w:hint="eastAsia"/>
          <w:sz w:val="32"/>
          <w:szCs w:val="32"/>
        </w:rPr>
        <w:t>部门预算项目支出绩效自评表（</w:t>
      </w:r>
      <w:r>
        <w:rPr>
          <w:rFonts w:hint="eastAsia"/>
          <w:sz w:val="32"/>
          <w:szCs w:val="32"/>
        </w:rPr>
        <w:t>2023</w:t>
      </w:r>
      <w:r>
        <w:rPr>
          <w:rFonts w:hint="eastAsia"/>
          <w:sz w:val="32"/>
          <w:szCs w:val="32"/>
        </w:rPr>
        <w:t>年度）</w:t>
      </w:r>
    </w:p>
    <w:p w14:paraId="76B3CC91" w14:textId="77777777" w:rsidR="00F56854" w:rsidRDefault="00F56854">
      <w:pPr>
        <w:pStyle w:val="21"/>
        <w:spacing w:line="560" w:lineRule="exact"/>
        <w:ind w:leftChars="0" w:left="0" w:firstLine="640"/>
        <w:rPr>
          <w:sz w:val="32"/>
        </w:rPr>
      </w:pPr>
    </w:p>
    <w:tbl>
      <w:tblPr>
        <w:tblW w:w="14100" w:type="dxa"/>
        <w:tblInd w:w="93" w:type="dxa"/>
        <w:tblLook w:val="04A0" w:firstRow="1" w:lastRow="0" w:firstColumn="1" w:lastColumn="0" w:noHBand="0" w:noVBand="1"/>
      </w:tblPr>
      <w:tblGrid>
        <w:gridCol w:w="684"/>
        <w:gridCol w:w="2051"/>
        <w:gridCol w:w="1775"/>
        <w:gridCol w:w="2263"/>
        <w:gridCol w:w="521"/>
        <w:gridCol w:w="1677"/>
        <w:gridCol w:w="521"/>
        <w:gridCol w:w="1091"/>
        <w:gridCol w:w="505"/>
        <w:gridCol w:w="456"/>
        <w:gridCol w:w="2556"/>
      </w:tblGrid>
      <w:tr w:rsidR="00F56854" w14:paraId="4243A905" w14:textId="77777777">
        <w:trPr>
          <w:trHeight w:val="904"/>
        </w:trPr>
        <w:tc>
          <w:tcPr>
            <w:tcW w:w="141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BBD0BC" w14:textId="77777777" w:rsidR="00F56854" w:rsidRDefault="00000000">
            <w:pPr>
              <w:widowControl/>
              <w:jc w:val="center"/>
              <w:textAlignment w:val="center"/>
              <w:rPr>
                <w:rFonts w:ascii="黑体" w:eastAsia="黑体" w:hAnsi="宋体" w:cs="黑体" w:hint="eastAsia"/>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F56854" w14:paraId="10C27562" w14:textId="77777777">
        <w:trPr>
          <w:trHeight w:val="286"/>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7EDCC"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项目名称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2A81CE"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51111321T000000130196-退休人员生活补贴</w:t>
            </w:r>
          </w:p>
        </w:tc>
      </w:tr>
      <w:tr w:rsidR="00F56854" w14:paraId="005B1BBE" w14:textId="77777777">
        <w:trPr>
          <w:trHeight w:val="512"/>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DF744"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主管部门</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A39AD6"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区供销社本级</w:t>
            </w:r>
          </w:p>
        </w:tc>
        <w:tc>
          <w:tcPr>
            <w:tcW w:w="1091" w:type="dxa"/>
            <w:tcBorders>
              <w:top w:val="nil"/>
              <w:left w:val="nil"/>
              <w:bottom w:val="nil"/>
              <w:right w:val="nil"/>
            </w:tcBorders>
            <w:shd w:val="clear" w:color="auto" w:fill="auto"/>
            <w:vAlign w:val="center"/>
          </w:tcPr>
          <w:p w14:paraId="1E77C0E3"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实施单位 （盖章）</w:t>
            </w:r>
          </w:p>
        </w:tc>
        <w:tc>
          <w:tcPr>
            <w:tcW w:w="3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2F805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w:t>
            </w:r>
          </w:p>
        </w:tc>
      </w:tr>
      <w:tr w:rsidR="00F56854" w14:paraId="7443B9D3" w14:textId="77777777">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43FA00"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项目基本情况</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AB1C3"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1.项目年度目标完成情况</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E24CF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项目年度目标</w:t>
            </w: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AEC837" w14:textId="77777777" w:rsidR="00F56854" w:rsidRDefault="00000000">
            <w:pPr>
              <w:widowControl/>
              <w:jc w:val="center"/>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年度目标完成情况</w:t>
            </w:r>
          </w:p>
        </w:tc>
      </w:tr>
      <w:tr w:rsidR="00F56854" w14:paraId="5A527A62" w14:textId="77777777">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CB74E" w14:textId="77777777" w:rsidR="00F56854" w:rsidRDefault="00F56854">
            <w:pPr>
              <w:rPr>
                <w:rFonts w:ascii="宋体" w:hAnsi="宋体" w:cs="宋体" w:hint="eastAsia"/>
                <w:color w:val="000000"/>
                <w:sz w:val="18"/>
                <w:szCs w:val="18"/>
              </w:rPr>
            </w:pP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11BA7" w14:textId="77777777" w:rsidR="00F56854" w:rsidRDefault="00F56854">
            <w:pPr>
              <w:rPr>
                <w:rFonts w:ascii="宋体" w:hAnsi="宋体" w:cs="宋体" w:hint="eastAsia"/>
                <w:color w:val="000000"/>
                <w:sz w:val="18"/>
                <w:szCs w:val="18"/>
              </w:rPr>
            </w:pP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9EBA38"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 xml:space="preserve">　保障退休人员生活质量</w:t>
            </w: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5AED68"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对照年度目标，说明相关任务目标的完成情况（100字以内）</w:t>
            </w:r>
          </w:p>
        </w:tc>
      </w:tr>
      <w:tr w:rsidR="00F56854" w14:paraId="72ADF965" w14:textId="77777777">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DE602" w14:textId="77777777" w:rsidR="00F56854" w:rsidRDefault="00F56854">
            <w:pP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D9D7C"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2.项目实施内容及过程概述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EF982E" w14:textId="77777777" w:rsidR="00F56854" w:rsidRDefault="00F56854">
            <w:pPr>
              <w:rPr>
                <w:rFonts w:ascii="宋体" w:hAnsi="宋体" w:cs="宋体" w:hint="eastAsia"/>
                <w:color w:val="000000"/>
                <w:sz w:val="18"/>
                <w:szCs w:val="18"/>
              </w:rPr>
            </w:pPr>
          </w:p>
        </w:tc>
      </w:tr>
      <w:tr w:rsidR="00F56854" w14:paraId="63EC2B8D" w14:textId="77777777">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458BF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预算执行情况（10分）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F26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1C0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年初预算</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4AD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7CAFF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831E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950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E79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896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原因</w:t>
            </w:r>
          </w:p>
        </w:tc>
      </w:tr>
      <w:tr w:rsidR="00F56854" w14:paraId="69AF7B76" w14:textId="77777777">
        <w:trPr>
          <w:trHeight w:val="34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FB914"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33F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1922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0.52</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71E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0.52</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6CB06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0.52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F2F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23F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3E41" w14:textId="77777777" w:rsidR="00F56854" w:rsidRDefault="00F56854">
            <w:pPr>
              <w:jc w:val="center"/>
              <w:rPr>
                <w:rFonts w:ascii="宋体" w:hAnsi="宋体" w:cs="宋体" w:hint="eastAsia"/>
                <w:color w:val="000000"/>
                <w:sz w:val="18"/>
                <w:szCs w:val="18"/>
              </w:rPr>
            </w:pP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4A0BB2" w14:textId="77777777" w:rsidR="00F56854" w:rsidRDefault="00000000">
            <w:pPr>
              <w:widowControl/>
              <w:jc w:val="left"/>
              <w:textAlignment w:val="center"/>
              <w:rPr>
                <w:rFonts w:ascii="黑体" w:eastAsia="黑体" w:hAnsi="黑体" w:cs="黑体" w:hint="eastAsia"/>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w:t>
            </w:r>
            <w:r>
              <w:rPr>
                <w:rFonts w:ascii="黑体" w:eastAsia="黑体" w:hAnsi="黑体" w:cs="黑体" w:hint="eastAsia"/>
                <w:i/>
                <w:iCs/>
                <w:color w:val="000000"/>
                <w:kern w:val="0"/>
                <w:sz w:val="18"/>
                <w:szCs w:val="18"/>
                <w:lang w:bidi="ar"/>
              </w:rPr>
              <w:lastRenderedPageBreak/>
              <w:t>（追加或调减）,应单独说明理由；3.其他资金包括：社会投入资金、银行贷款.</w:t>
            </w:r>
          </w:p>
        </w:tc>
      </w:tr>
      <w:tr w:rsidR="00F56854" w14:paraId="4811E8EC" w14:textId="77777777">
        <w:trPr>
          <w:trHeight w:val="39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048DE"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2EC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A3F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0.52</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789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0.52</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0C43F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0.52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4D2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6C4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49A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514F5" w14:textId="77777777" w:rsidR="00F56854" w:rsidRDefault="00F56854">
            <w:pPr>
              <w:rPr>
                <w:rFonts w:ascii="黑体" w:eastAsia="黑体" w:hAnsi="黑体" w:cs="黑体" w:hint="eastAsia"/>
                <w:i/>
                <w:iCs/>
                <w:color w:val="000000"/>
                <w:sz w:val="18"/>
                <w:szCs w:val="18"/>
              </w:rPr>
            </w:pPr>
          </w:p>
        </w:tc>
      </w:tr>
      <w:tr w:rsidR="00F56854" w14:paraId="760D79FF" w14:textId="77777777">
        <w:trPr>
          <w:trHeight w:val="40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1917B"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FD2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1A3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51C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5115C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CAF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29E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B4F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A51B5" w14:textId="77777777" w:rsidR="00F56854" w:rsidRDefault="00F56854">
            <w:pPr>
              <w:rPr>
                <w:rFonts w:ascii="黑体" w:eastAsia="黑体" w:hAnsi="黑体" w:cs="黑体" w:hint="eastAsia"/>
                <w:i/>
                <w:iCs/>
                <w:color w:val="000000"/>
                <w:sz w:val="18"/>
                <w:szCs w:val="18"/>
              </w:rPr>
            </w:pPr>
          </w:p>
        </w:tc>
      </w:tr>
      <w:tr w:rsidR="00F56854" w14:paraId="1BF242D6" w14:textId="77777777">
        <w:trPr>
          <w:trHeight w:val="36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0E2564"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73F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010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673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76DA7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7868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DD7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8E21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64783" w14:textId="77777777" w:rsidR="00F56854" w:rsidRDefault="00F56854">
            <w:pPr>
              <w:rPr>
                <w:rFonts w:ascii="黑体" w:eastAsia="黑体" w:hAnsi="黑体" w:cs="黑体" w:hint="eastAsia"/>
                <w:i/>
                <w:iCs/>
                <w:color w:val="000000"/>
                <w:sz w:val="18"/>
                <w:szCs w:val="18"/>
              </w:rPr>
            </w:pPr>
          </w:p>
        </w:tc>
      </w:tr>
      <w:tr w:rsidR="00F56854" w14:paraId="48567FCC"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AC1D7"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347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8204" w14:textId="77777777" w:rsidR="00F56854" w:rsidRDefault="00F56854">
            <w:pPr>
              <w:jc w:val="center"/>
              <w:rPr>
                <w:rFonts w:ascii="微软雅黑" w:eastAsia="微软雅黑" w:hAnsi="微软雅黑" w:cs="微软雅黑" w:hint="eastAsia"/>
                <w:i/>
                <w:iCs/>
                <w:color w:val="000000"/>
                <w:sz w:val="16"/>
                <w:szCs w:val="16"/>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DAECB" w14:textId="77777777" w:rsidR="00F56854" w:rsidRDefault="00F56854">
            <w:pPr>
              <w:jc w:val="center"/>
              <w:rPr>
                <w:rFonts w:ascii="微软雅黑" w:eastAsia="微软雅黑" w:hAnsi="微软雅黑" w:cs="微软雅黑" w:hint="eastAsia"/>
                <w:i/>
                <w:iCs/>
                <w:color w:val="000000"/>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F76554" w14:textId="77777777" w:rsidR="00F56854" w:rsidRDefault="00F56854">
            <w:pPr>
              <w:jc w:val="center"/>
              <w:rPr>
                <w:rFonts w:ascii="微软雅黑" w:eastAsia="微软雅黑" w:hAnsi="微软雅黑" w:cs="微软雅黑" w:hint="eastAsia"/>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4193"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912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41A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38DE0" w14:textId="77777777" w:rsidR="00F56854" w:rsidRDefault="00F56854">
            <w:pPr>
              <w:rPr>
                <w:rFonts w:ascii="黑体" w:eastAsia="黑体" w:hAnsi="黑体" w:cs="黑体" w:hint="eastAsia"/>
                <w:i/>
                <w:iCs/>
                <w:color w:val="000000"/>
                <w:sz w:val="18"/>
                <w:szCs w:val="18"/>
              </w:rPr>
            </w:pPr>
          </w:p>
        </w:tc>
      </w:tr>
      <w:tr w:rsidR="00F56854" w14:paraId="09B8CD7C" w14:textId="77777777">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71A28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绩效指标（90分）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103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E262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二级指标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A34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5B6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F68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6564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314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FC8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C14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BE0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未完成原因分析</w:t>
            </w:r>
          </w:p>
        </w:tc>
      </w:tr>
      <w:tr w:rsidR="00F56854" w14:paraId="06AF3E0B"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FCC77"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B07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产出指标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D11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数量指标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70D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退休人员满意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90AF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AE6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D64E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4062D"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982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40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0083"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9FB1" w14:textId="77777777" w:rsidR="00F56854" w:rsidRDefault="00F56854">
            <w:pPr>
              <w:jc w:val="center"/>
              <w:rPr>
                <w:rFonts w:ascii="微软雅黑" w:eastAsia="微软雅黑" w:hAnsi="微软雅黑" w:cs="微软雅黑" w:hint="eastAsia"/>
                <w:i/>
                <w:iCs/>
                <w:color w:val="000000"/>
                <w:sz w:val="16"/>
                <w:szCs w:val="16"/>
              </w:rPr>
            </w:pPr>
          </w:p>
        </w:tc>
      </w:tr>
      <w:tr w:rsidR="00F56854" w14:paraId="7E57BE09"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BDF7A"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F6A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57E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社会效益指标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210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退休人员满意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4F6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定性</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DFDC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E52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00E7"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81F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40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0D8F"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0F52" w14:textId="77777777" w:rsidR="00F56854" w:rsidRDefault="00F56854">
            <w:pPr>
              <w:jc w:val="center"/>
              <w:rPr>
                <w:rFonts w:ascii="微软雅黑" w:eastAsia="微软雅黑" w:hAnsi="微软雅黑" w:cs="微软雅黑" w:hint="eastAsia"/>
                <w:i/>
                <w:iCs/>
                <w:color w:val="000000"/>
                <w:sz w:val="16"/>
                <w:szCs w:val="16"/>
              </w:rPr>
            </w:pPr>
          </w:p>
        </w:tc>
      </w:tr>
      <w:tr w:rsidR="00F56854" w14:paraId="3595B790" w14:textId="77777777">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26C37"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20B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092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服务对象满意度指标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4D5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退休人员满意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446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定性</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797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883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EE69"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2E1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C7987"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F5BA" w14:textId="77777777" w:rsidR="00F56854" w:rsidRDefault="00F56854">
            <w:pPr>
              <w:jc w:val="center"/>
              <w:rPr>
                <w:rFonts w:ascii="微软雅黑" w:eastAsia="微软雅黑" w:hAnsi="微软雅黑" w:cs="微软雅黑" w:hint="eastAsia"/>
                <w:i/>
                <w:iCs/>
                <w:color w:val="000000"/>
                <w:sz w:val="16"/>
                <w:szCs w:val="16"/>
              </w:rPr>
            </w:pPr>
          </w:p>
        </w:tc>
      </w:tr>
      <w:tr w:rsidR="00F56854" w14:paraId="0B0EB5D8" w14:textId="77777777">
        <w:trPr>
          <w:trHeight w:val="286"/>
        </w:trPr>
        <w:tc>
          <w:tcPr>
            <w:tcW w:w="105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BAFE4B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B67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2FFF1" w14:textId="77777777" w:rsidR="00F56854" w:rsidRDefault="00F56854">
            <w:pP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C565" w14:textId="77777777" w:rsidR="00F56854" w:rsidRDefault="00F56854">
            <w:pPr>
              <w:rPr>
                <w:rFonts w:ascii="宋体" w:hAnsi="宋体" w:cs="宋体" w:hint="eastAsia"/>
                <w:color w:val="000000"/>
                <w:sz w:val="18"/>
                <w:szCs w:val="18"/>
              </w:rPr>
            </w:pPr>
          </w:p>
        </w:tc>
      </w:tr>
      <w:tr w:rsidR="00F56854" w14:paraId="61B81E43" w14:textId="77777777">
        <w:trPr>
          <w:trHeight w:val="286"/>
        </w:trPr>
        <w:tc>
          <w:tcPr>
            <w:tcW w:w="684" w:type="dxa"/>
            <w:tcBorders>
              <w:top w:val="nil"/>
              <w:left w:val="nil"/>
              <w:bottom w:val="nil"/>
              <w:right w:val="nil"/>
            </w:tcBorders>
            <w:shd w:val="clear" w:color="auto" w:fill="auto"/>
            <w:vAlign w:val="center"/>
          </w:tcPr>
          <w:p w14:paraId="4E62E693" w14:textId="77777777" w:rsidR="00F56854" w:rsidRDefault="00F56854">
            <w:pPr>
              <w:rPr>
                <w:rFonts w:ascii="宋体" w:hAnsi="宋体" w:cs="宋体" w:hint="eastAsia"/>
                <w:color w:val="000000"/>
                <w:sz w:val="18"/>
                <w:szCs w:val="18"/>
              </w:rPr>
            </w:pPr>
          </w:p>
          <w:p w14:paraId="43347DB4" w14:textId="77777777" w:rsidR="00F56854" w:rsidRDefault="00F56854">
            <w:pPr>
              <w:rPr>
                <w:rFonts w:ascii="宋体" w:hAnsi="宋体" w:cs="宋体" w:hint="eastAsia"/>
                <w:color w:val="000000"/>
                <w:sz w:val="18"/>
                <w:szCs w:val="18"/>
              </w:rPr>
            </w:pPr>
          </w:p>
          <w:p w14:paraId="4FC7363C" w14:textId="77777777" w:rsidR="00F56854" w:rsidRDefault="00F56854">
            <w:pPr>
              <w:rPr>
                <w:rFonts w:ascii="宋体" w:hAnsi="宋体" w:cs="宋体" w:hint="eastAsia"/>
                <w:color w:val="000000"/>
                <w:sz w:val="18"/>
                <w:szCs w:val="18"/>
              </w:rPr>
            </w:pPr>
          </w:p>
          <w:p w14:paraId="28787F74" w14:textId="77777777" w:rsidR="00F56854" w:rsidRDefault="00F56854">
            <w:pPr>
              <w:rPr>
                <w:rFonts w:ascii="宋体" w:hAnsi="宋体" w:cs="宋体" w:hint="eastAsia"/>
                <w:color w:val="000000"/>
                <w:sz w:val="18"/>
                <w:szCs w:val="18"/>
              </w:rPr>
            </w:pPr>
          </w:p>
          <w:p w14:paraId="31BE4EF2" w14:textId="77777777" w:rsidR="00F56854" w:rsidRDefault="00F56854">
            <w:pPr>
              <w:rPr>
                <w:rFonts w:ascii="宋体" w:hAnsi="宋体" w:cs="宋体" w:hint="eastAsia"/>
                <w:color w:val="000000"/>
                <w:sz w:val="18"/>
                <w:szCs w:val="18"/>
              </w:rPr>
            </w:pPr>
          </w:p>
          <w:p w14:paraId="6CE77087" w14:textId="77777777" w:rsidR="00F56854" w:rsidRDefault="00F56854">
            <w:pPr>
              <w:rPr>
                <w:rFonts w:ascii="宋体" w:hAnsi="宋体" w:cs="宋体" w:hint="eastAsia"/>
                <w:color w:val="000000"/>
                <w:sz w:val="18"/>
                <w:szCs w:val="18"/>
              </w:rPr>
            </w:pPr>
          </w:p>
          <w:p w14:paraId="05D4EA5A" w14:textId="77777777" w:rsidR="00F56854" w:rsidRDefault="00F56854">
            <w:pPr>
              <w:rPr>
                <w:rFonts w:ascii="宋体" w:hAnsi="宋体" w:cs="宋体" w:hint="eastAsia"/>
                <w:color w:val="000000"/>
                <w:sz w:val="18"/>
                <w:szCs w:val="18"/>
              </w:rPr>
            </w:pPr>
          </w:p>
          <w:p w14:paraId="542F232F" w14:textId="77777777" w:rsidR="00F56854" w:rsidRDefault="00F56854">
            <w:pPr>
              <w:rPr>
                <w:rFonts w:ascii="宋体" w:hAnsi="宋体" w:cs="宋体" w:hint="eastAsia"/>
                <w:color w:val="000000"/>
                <w:sz w:val="18"/>
                <w:szCs w:val="18"/>
              </w:rPr>
            </w:pPr>
          </w:p>
          <w:p w14:paraId="2F65AD86" w14:textId="77777777" w:rsidR="00F56854" w:rsidRDefault="00F56854">
            <w:pPr>
              <w:rPr>
                <w:rFonts w:ascii="宋体" w:hAnsi="宋体" w:cs="宋体" w:hint="eastAsia"/>
                <w:color w:val="000000"/>
                <w:sz w:val="18"/>
                <w:szCs w:val="18"/>
              </w:rPr>
            </w:pPr>
          </w:p>
          <w:p w14:paraId="6ABEB349" w14:textId="77777777" w:rsidR="00F56854" w:rsidRDefault="00F56854">
            <w:pPr>
              <w:rPr>
                <w:rFonts w:ascii="宋体" w:hAnsi="宋体" w:cs="宋体" w:hint="eastAsia"/>
                <w:color w:val="000000"/>
                <w:sz w:val="18"/>
                <w:szCs w:val="18"/>
              </w:rPr>
            </w:pPr>
          </w:p>
          <w:p w14:paraId="30F0EDE8" w14:textId="77777777" w:rsidR="00F56854" w:rsidRDefault="00F56854">
            <w:pPr>
              <w:rPr>
                <w:rFonts w:ascii="宋体" w:hAnsi="宋体" w:cs="宋体" w:hint="eastAsia"/>
                <w:color w:val="000000"/>
                <w:sz w:val="18"/>
                <w:szCs w:val="18"/>
              </w:rPr>
            </w:pPr>
          </w:p>
        </w:tc>
        <w:tc>
          <w:tcPr>
            <w:tcW w:w="2051" w:type="dxa"/>
            <w:tcBorders>
              <w:top w:val="nil"/>
              <w:left w:val="nil"/>
              <w:bottom w:val="nil"/>
              <w:right w:val="nil"/>
            </w:tcBorders>
            <w:shd w:val="clear" w:color="auto" w:fill="auto"/>
            <w:vAlign w:val="center"/>
          </w:tcPr>
          <w:p w14:paraId="25E3B6D3" w14:textId="77777777" w:rsidR="00F56854" w:rsidRDefault="00F56854">
            <w:pPr>
              <w:rPr>
                <w:rFonts w:ascii="宋体" w:hAnsi="宋体" w:cs="宋体" w:hint="eastAsia"/>
                <w:color w:val="000000"/>
                <w:sz w:val="18"/>
                <w:szCs w:val="18"/>
              </w:rPr>
            </w:pPr>
          </w:p>
        </w:tc>
        <w:tc>
          <w:tcPr>
            <w:tcW w:w="1775" w:type="dxa"/>
            <w:tcBorders>
              <w:top w:val="nil"/>
              <w:left w:val="nil"/>
              <w:bottom w:val="nil"/>
              <w:right w:val="nil"/>
            </w:tcBorders>
            <w:shd w:val="clear" w:color="auto" w:fill="auto"/>
            <w:vAlign w:val="center"/>
          </w:tcPr>
          <w:p w14:paraId="2BE97274" w14:textId="77777777" w:rsidR="00F56854" w:rsidRDefault="00F56854">
            <w:pPr>
              <w:rPr>
                <w:rFonts w:ascii="宋体" w:hAnsi="宋体" w:cs="宋体" w:hint="eastAsia"/>
                <w:color w:val="000000"/>
                <w:sz w:val="18"/>
                <w:szCs w:val="18"/>
              </w:rPr>
            </w:pPr>
          </w:p>
        </w:tc>
        <w:tc>
          <w:tcPr>
            <w:tcW w:w="2263" w:type="dxa"/>
            <w:tcBorders>
              <w:top w:val="nil"/>
              <w:left w:val="nil"/>
              <w:bottom w:val="nil"/>
              <w:right w:val="nil"/>
            </w:tcBorders>
            <w:shd w:val="clear" w:color="auto" w:fill="auto"/>
            <w:vAlign w:val="center"/>
          </w:tcPr>
          <w:p w14:paraId="35D88FA7" w14:textId="77777777" w:rsidR="00F56854" w:rsidRDefault="00F56854">
            <w:pPr>
              <w:rPr>
                <w:rFonts w:ascii="宋体" w:hAnsi="宋体" w:cs="宋体" w:hint="eastAsia"/>
                <w:color w:val="000000"/>
                <w:sz w:val="18"/>
                <w:szCs w:val="18"/>
              </w:rPr>
            </w:pPr>
          </w:p>
        </w:tc>
        <w:tc>
          <w:tcPr>
            <w:tcW w:w="521" w:type="dxa"/>
            <w:tcBorders>
              <w:top w:val="nil"/>
              <w:left w:val="nil"/>
              <w:bottom w:val="nil"/>
              <w:right w:val="nil"/>
            </w:tcBorders>
            <w:shd w:val="clear" w:color="auto" w:fill="auto"/>
            <w:vAlign w:val="center"/>
          </w:tcPr>
          <w:p w14:paraId="500BC665" w14:textId="77777777" w:rsidR="00F56854" w:rsidRDefault="00F56854">
            <w:pPr>
              <w:rPr>
                <w:rFonts w:ascii="宋体" w:hAnsi="宋体" w:cs="宋体" w:hint="eastAsia"/>
                <w:color w:val="000000"/>
                <w:sz w:val="18"/>
                <w:szCs w:val="18"/>
              </w:rPr>
            </w:pPr>
          </w:p>
        </w:tc>
        <w:tc>
          <w:tcPr>
            <w:tcW w:w="1677" w:type="dxa"/>
            <w:tcBorders>
              <w:top w:val="nil"/>
              <w:left w:val="nil"/>
              <w:bottom w:val="nil"/>
              <w:right w:val="nil"/>
            </w:tcBorders>
            <w:shd w:val="clear" w:color="auto" w:fill="auto"/>
            <w:vAlign w:val="center"/>
          </w:tcPr>
          <w:p w14:paraId="6EC6EA87" w14:textId="77777777" w:rsidR="00F56854" w:rsidRDefault="00F56854">
            <w:pPr>
              <w:rPr>
                <w:rFonts w:ascii="宋体" w:hAnsi="宋体" w:cs="宋体" w:hint="eastAsia"/>
                <w:color w:val="000000"/>
                <w:sz w:val="18"/>
                <w:szCs w:val="18"/>
              </w:rPr>
            </w:pPr>
          </w:p>
        </w:tc>
        <w:tc>
          <w:tcPr>
            <w:tcW w:w="521" w:type="dxa"/>
            <w:tcBorders>
              <w:top w:val="nil"/>
              <w:left w:val="nil"/>
              <w:bottom w:val="nil"/>
              <w:right w:val="nil"/>
            </w:tcBorders>
            <w:shd w:val="clear" w:color="auto" w:fill="auto"/>
            <w:vAlign w:val="center"/>
          </w:tcPr>
          <w:p w14:paraId="60203514" w14:textId="77777777" w:rsidR="00F56854" w:rsidRDefault="00F56854">
            <w:pPr>
              <w:rPr>
                <w:rFonts w:ascii="宋体" w:hAnsi="宋体" w:cs="宋体" w:hint="eastAsia"/>
                <w:color w:val="000000"/>
                <w:sz w:val="18"/>
                <w:szCs w:val="18"/>
              </w:rPr>
            </w:pPr>
          </w:p>
        </w:tc>
        <w:tc>
          <w:tcPr>
            <w:tcW w:w="1091" w:type="dxa"/>
            <w:tcBorders>
              <w:top w:val="nil"/>
              <w:left w:val="nil"/>
              <w:bottom w:val="nil"/>
              <w:right w:val="nil"/>
            </w:tcBorders>
            <w:shd w:val="clear" w:color="auto" w:fill="auto"/>
            <w:vAlign w:val="center"/>
          </w:tcPr>
          <w:p w14:paraId="4EA119CE" w14:textId="77777777" w:rsidR="00F56854" w:rsidRDefault="00F56854">
            <w:pPr>
              <w:rPr>
                <w:rFonts w:ascii="宋体" w:hAnsi="宋体" w:cs="宋体" w:hint="eastAsia"/>
                <w:color w:val="000000"/>
                <w:sz w:val="18"/>
                <w:szCs w:val="18"/>
              </w:rPr>
            </w:pPr>
          </w:p>
        </w:tc>
        <w:tc>
          <w:tcPr>
            <w:tcW w:w="505" w:type="dxa"/>
            <w:tcBorders>
              <w:top w:val="nil"/>
              <w:left w:val="nil"/>
              <w:bottom w:val="nil"/>
              <w:right w:val="nil"/>
            </w:tcBorders>
            <w:shd w:val="clear" w:color="auto" w:fill="auto"/>
            <w:vAlign w:val="center"/>
          </w:tcPr>
          <w:p w14:paraId="1567D000" w14:textId="77777777" w:rsidR="00F56854" w:rsidRDefault="00F56854">
            <w:pPr>
              <w:rPr>
                <w:rFonts w:ascii="宋体" w:hAnsi="宋体" w:cs="宋体" w:hint="eastAsia"/>
                <w:color w:val="000000"/>
                <w:sz w:val="18"/>
                <w:szCs w:val="18"/>
              </w:rPr>
            </w:pPr>
          </w:p>
        </w:tc>
        <w:tc>
          <w:tcPr>
            <w:tcW w:w="456" w:type="dxa"/>
            <w:tcBorders>
              <w:top w:val="nil"/>
              <w:left w:val="nil"/>
              <w:bottom w:val="nil"/>
              <w:right w:val="nil"/>
            </w:tcBorders>
            <w:shd w:val="clear" w:color="auto" w:fill="auto"/>
            <w:vAlign w:val="center"/>
          </w:tcPr>
          <w:p w14:paraId="4AA35383" w14:textId="77777777" w:rsidR="00F56854" w:rsidRDefault="00F56854">
            <w:pPr>
              <w:rPr>
                <w:rFonts w:ascii="宋体" w:hAnsi="宋体" w:cs="宋体" w:hint="eastAsia"/>
                <w:color w:val="000000"/>
                <w:sz w:val="18"/>
                <w:szCs w:val="18"/>
              </w:rPr>
            </w:pPr>
          </w:p>
        </w:tc>
        <w:tc>
          <w:tcPr>
            <w:tcW w:w="2556" w:type="dxa"/>
            <w:tcBorders>
              <w:top w:val="nil"/>
              <w:left w:val="nil"/>
              <w:bottom w:val="nil"/>
              <w:right w:val="nil"/>
            </w:tcBorders>
            <w:shd w:val="clear" w:color="auto" w:fill="auto"/>
            <w:vAlign w:val="center"/>
          </w:tcPr>
          <w:p w14:paraId="76C79550" w14:textId="77777777" w:rsidR="00F56854" w:rsidRDefault="00F56854">
            <w:pPr>
              <w:rPr>
                <w:rFonts w:ascii="宋体" w:hAnsi="宋体" w:cs="宋体" w:hint="eastAsia"/>
                <w:color w:val="000000"/>
                <w:sz w:val="18"/>
                <w:szCs w:val="18"/>
              </w:rPr>
            </w:pPr>
          </w:p>
        </w:tc>
      </w:tr>
      <w:tr w:rsidR="00F56854" w14:paraId="667B6422" w14:textId="77777777">
        <w:trPr>
          <w:trHeight w:val="904"/>
        </w:trPr>
        <w:tc>
          <w:tcPr>
            <w:tcW w:w="141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F6DE873" w14:textId="77777777" w:rsidR="00F56854" w:rsidRDefault="00000000">
            <w:pPr>
              <w:widowControl/>
              <w:jc w:val="center"/>
              <w:textAlignment w:val="center"/>
              <w:rPr>
                <w:rFonts w:ascii="黑体" w:eastAsia="黑体" w:hAnsi="宋体" w:cs="黑体" w:hint="eastAsia"/>
                <w:b/>
                <w:bCs/>
                <w:color w:val="000000"/>
                <w:sz w:val="30"/>
                <w:szCs w:val="30"/>
              </w:rPr>
            </w:pPr>
            <w:r>
              <w:rPr>
                <w:rFonts w:ascii="黑体" w:eastAsia="黑体" w:hAnsi="宋体" w:cs="黑体" w:hint="eastAsia"/>
                <w:b/>
                <w:bCs/>
                <w:color w:val="000000"/>
                <w:kern w:val="0"/>
                <w:sz w:val="30"/>
                <w:szCs w:val="30"/>
                <w:lang w:bidi="ar"/>
              </w:rPr>
              <w:lastRenderedPageBreak/>
              <w:t>部门预算项目支出绩效自评表（2023年度）</w:t>
            </w:r>
          </w:p>
        </w:tc>
      </w:tr>
      <w:tr w:rsidR="00F56854" w14:paraId="446F951C" w14:textId="77777777">
        <w:trPr>
          <w:trHeight w:val="286"/>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D5CF8"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项目名称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9A47028"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51111322T000000350720-第一书记帮扶工作经费</w:t>
            </w:r>
          </w:p>
        </w:tc>
      </w:tr>
      <w:tr w:rsidR="00F56854" w14:paraId="043D670E" w14:textId="77777777">
        <w:trPr>
          <w:trHeight w:val="512"/>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82034"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主管部门</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B813E0"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区供销社本级</w:t>
            </w:r>
          </w:p>
        </w:tc>
        <w:tc>
          <w:tcPr>
            <w:tcW w:w="1091" w:type="dxa"/>
            <w:tcBorders>
              <w:top w:val="nil"/>
              <w:left w:val="nil"/>
              <w:bottom w:val="nil"/>
              <w:right w:val="nil"/>
            </w:tcBorders>
            <w:shd w:val="clear" w:color="auto" w:fill="auto"/>
            <w:vAlign w:val="center"/>
          </w:tcPr>
          <w:p w14:paraId="59DF5FED"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实施单位 （盖章）</w:t>
            </w:r>
          </w:p>
        </w:tc>
        <w:tc>
          <w:tcPr>
            <w:tcW w:w="3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6FE1F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w:t>
            </w:r>
          </w:p>
        </w:tc>
      </w:tr>
      <w:tr w:rsidR="00F56854" w14:paraId="365581D9" w14:textId="77777777">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A723C8"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项目基本情况</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48321"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1.项目年度目标完成情况</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F749C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项目年度目标</w:t>
            </w: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D71BE1" w14:textId="77777777" w:rsidR="00F56854" w:rsidRDefault="00000000">
            <w:pPr>
              <w:widowControl/>
              <w:jc w:val="center"/>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年度目标完成情况</w:t>
            </w:r>
          </w:p>
        </w:tc>
      </w:tr>
      <w:tr w:rsidR="00F56854" w14:paraId="2DE7EFDA" w14:textId="77777777">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32618" w14:textId="77777777" w:rsidR="00F56854" w:rsidRDefault="00F56854">
            <w:pPr>
              <w:rPr>
                <w:rFonts w:ascii="宋体" w:hAnsi="宋体" w:cs="宋体" w:hint="eastAsia"/>
                <w:color w:val="000000"/>
                <w:sz w:val="18"/>
                <w:szCs w:val="18"/>
              </w:rPr>
            </w:pP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92C67" w14:textId="77777777" w:rsidR="00F56854" w:rsidRDefault="00F56854">
            <w:pPr>
              <w:rPr>
                <w:rFonts w:ascii="宋体" w:hAnsi="宋体" w:cs="宋体" w:hint="eastAsia"/>
                <w:color w:val="000000"/>
                <w:sz w:val="18"/>
                <w:szCs w:val="18"/>
              </w:rPr>
            </w:pP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E94269"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完成帮扶工作任务</w:t>
            </w: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A58B91"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对照年度目标，说明相关任务目标的完成情况（100字以内）</w:t>
            </w:r>
          </w:p>
        </w:tc>
      </w:tr>
      <w:tr w:rsidR="00F56854" w14:paraId="3A15E5D2" w14:textId="77777777">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93E2F" w14:textId="77777777" w:rsidR="00F56854" w:rsidRDefault="00F56854">
            <w:pP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36F8F"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2.项目实施内容及过程概述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EDB9CAA" w14:textId="77777777" w:rsidR="00F56854" w:rsidRDefault="00F56854">
            <w:pPr>
              <w:rPr>
                <w:rFonts w:ascii="宋体" w:hAnsi="宋体" w:cs="宋体" w:hint="eastAsia"/>
                <w:color w:val="000000"/>
                <w:sz w:val="18"/>
                <w:szCs w:val="18"/>
              </w:rPr>
            </w:pPr>
          </w:p>
        </w:tc>
      </w:tr>
      <w:tr w:rsidR="00F56854" w14:paraId="0FA06AFD" w14:textId="77777777">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E8EB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预算执行情况（10分）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E69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FBE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年初预算</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2028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4873B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694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D5C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C2B1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6F4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原因</w:t>
            </w:r>
          </w:p>
        </w:tc>
      </w:tr>
      <w:tr w:rsidR="00F56854" w14:paraId="1799DBF0" w14:textId="77777777">
        <w:trPr>
          <w:trHeight w:val="34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51E1D"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0CD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407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DD1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0.30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85764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0.30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463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1C64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D1D5" w14:textId="77777777" w:rsidR="00F56854" w:rsidRDefault="00F56854">
            <w:pPr>
              <w:jc w:val="center"/>
              <w:rPr>
                <w:rFonts w:ascii="宋体" w:hAnsi="宋体" w:cs="宋体" w:hint="eastAsia"/>
                <w:color w:val="000000"/>
                <w:sz w:val="18"/>
                <w:szCs w:val="18"/>
              </w:rPr>
            </w:pP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2EC720" w14:textId="77777777" w:rsidR="00F56854" w:rsidRDefault="00000000">
            <w:pPr>
              <w:widowControl/>
              <w:jc w:val="left"/>
              <w:textAlignment w:val="center"/>
              <w:rPr>
                <w:rFonts w:ascii="黑体" w:eastAsia="黑体" w:hAnsi="黑体" w:cs="黑体" w:hint="eastAsia"/>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F56854" w14:paraId="1006ED2B" w14:textId="77777777">
        <w:trPr>
          <w:trHeight w:val="39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973A57"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DF4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0E5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FDB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0.30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55AC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0.30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898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8B5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528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1F669" w14:textId="77777777" w:rsidR="00F56854" w:rsidRDefault="00F56854">
            <w:pPr>
              <w:rPr>
                <w:rFonts w:ascii="黑体" w:eastAsia="黑体" w:hAnsi="黑体" w:cs="黑体" w:hint="eastAsia"/>
                <w:i/>
                <w:iCs/>
                <w:color w:val="000000"/>
                <w:sz w:val="18"/>
                <w:szCs w:val="18"/>
              </w:rPr>
            </w:pPr>
          </w:p>
        </w:tc>
      </w:tr>
      <w:tr w:rsidR="00F56854" w14:paraId="3194477C" w14:textId="77777777">
        <w:trPr>
          <w:trHeight w:val="40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547FC"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85A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5D3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149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73F09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EE3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2BD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AC1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CE7C4" w14:textId="77777777" w:rsidR="00F56854" w:rsidRDefault="00F56854">
            <w:pPr>
              <w:rPr>
                <w:rFonts w:ascii="黑体" w:eastAsia="黑体" w:hAnsi="黑体" w:cs="黑体" w:hint="eastAsia"/>
                <w:i/>
                <w:iCs/>
                <w:color w:val="000000"/>
                <w:sz w:val="18"/>
                <w:szCs w:val="18"/>
              </w:rPr>
            </w:pPr>
          </w:p>
        </w:tc>
      </w:tr>
      <w:tr w:rsidR="00F56854" w14:paraId="719CE6A8" w14:textId="77777777">
        <w:trPr>
          <w:trHeight w:val="36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72E80"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9EC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B7B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164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67E5C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F04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6F2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9D6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78242" w14:textId="77777777" w:rsidR="00F56854" w:rsidRDefault="00F56854">
            <w:pPr>
              <w:rPr>
                <w:rFonts w:ascii="黑体" w:eastAsia="黑体" w:hAnsi="黑体" w:cs="黑体" w:hint="eastAsia"/>
                <w:i/>
                <w:iCs/>
                <w:color w:val="000000"/>
                <w:sz w:val="18"/>
                <w:szCs w:val="18"/>
              </w:rPr>
            </w:pPr>
          </w:p>
        </w:tc>
      </w:tr>
      <w:tr w:rsidR="00F56854" w14:paraId="07C69A1B"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99C37"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B41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7C1E" w14:textId="77777777" w:rsidR="00F56854" w:rsidRDefault="00F56854">
            <w:pPr>
              <w:jc w:val="center"/>
              <w:rPr>
                <w:rFonts w:ascii="微软雅黑" w:eastAsia="微软雅黑" w:hAnsi="微软雅黑" w:cs="微软雅黑" w:hint="eastAsia"/>
                <w:i/>
                <w:iCs/>
                <w:color w:val="000000"/>
                <w:sz w:val="16"/>
                <w:szCs w:val="16"/>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79B9" w14:textId="77777777" w:rsidR="00F56854" w:rsidRDefault="00F56854">
            <w:pPr>
              <w:jc w:val="center"/>
              <w:rPr>
                <w:rFonts w:ascii="微软雅黑" w:eastAsia="微软雅黑" w:hAnsi="微软雅黑" w:cs="微软雅黑" w:hint="eastAsia"/>
                <w:i/>
                <w:iCs/>
                <w:color w:val="000000"/>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8B5420" w14:textId="77777777" w:rsidR="00F56854" w:rsidRDefault="00F56854">
            <w:pPr>
              <w:jc w:val="center"/>
              <w:rPr>
                <w:rFonts w:ascii="微软雅黑" w:eastAsia="微软雅黑" w:hAnsi="微软雅黑" w:cs="微软雅黑" w:hint="eastAsia"/>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FFA8"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941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275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431C8" w14:textId="77777777" w:rsidR="00F56854" w:rsidRDefault="00F56854">
            <w:pPr>
              <w:rPr>
                <w:rFonts w:ascii="黑体" w:eastAsia="黑体" w:hAnsi="黑体" w:cs="黑体" w:hint="eastAsia"/>
                <w:i/>
                <w:iCs/>
                <w:color w:val="000000"/>
                <w:sz w:val="18"/>
                <w:szCs w:val="18"/>
              </w:rPr>
            </w:pPr>
          </w:p>
        </w:tc>
      </w:tr>
      <w:tr w:rsidR="00F56854" w14:paraId="350EB9A1" w14:textId="77777777">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12A61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绩效指标（90分）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C27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027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二级指标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0BD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105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C08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D15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99D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1B7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3A7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7ED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未完成原因分析</w:t>
            </w:r>
          </w:p>
        </w:tc>
      </w:tr>
      <w:tr w:rsidR="00F56854" w14:paraId="747914B0"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42B0F"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A29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产出指标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260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时效指标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9ECB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及时完成帮扶</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E13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086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40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1B1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A8ED"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840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40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05F3"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EE3B" w14:textId="77777777" w:rsidR="00F56854" w:rsidRDefault="00F56854">
            <w:pPr>
              <w:jc w:val="center"/>
              <w:rPr>
                <w:rFonts w:ascii="微软雅黑" w:eastAsia="微软雅黑" w:hAnsi="微软雅黑" w:cs="微软雅黑" w:hint="eastAsia"/>
                <w:i/>
                <w:iCs/>
                <w:color w:val="000000"/>
                <w:sz w:val="16"/>
                <w:szCs w:val="16"/>
              </w:rPr>
            </w:pPr>
          </w:p>
        </w:tc>
      </w:tr>
      <w:tr w:rsidR="00F56854" w14:paraId="63BE7617"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B9A2C"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7C1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BD6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社会效益指标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6B91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完成帮扶任务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886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468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40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180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8641"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50F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40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F0E6"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66C1D" w14:textId="77777777" w:rsidR="00F56854" w:rsidRDefault="00F56854">
            <w:pPr>
              <w:jc w:val="center"/>
              <w:rPr>
                <w:rFonts w:ascii="微软雅黑" w:eastAsia="微软雅黑" w:hAnsi="微软雅黑" w:cs="微软雅黑" w:hint="eastAsia"/>
                <w:i/>
                <w:iCs/>
                <w:color w:val="000000"/>
                <w:sz w:val="16"/>
                <w:szCs w:val="16"/>
              </w:rPr>
            </w:pPr>
          </w:p>
        </w:tc>
      </w:tr>
      <w:tr w:rsidR="00F56854" w14:paraId="520D5E84" w14:textId="77777777">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53D3B"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B0F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A85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帮扶对象满意度指标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B21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完成帮扶任务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B8F3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定性</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31F8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6E5D" w14:textId="77777777" w:rsidR="00F56854" w:rsidRDefault="00F56854">
            <w:pPr>
              <w:jc w:val="center"/>
              <w:rPr>
                <w:rFonts w:ascii="宋体" w:hAnsi="宋体" w:cs="宋体" w:hint="eastAsia"/>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A3FB"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8CE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AF10"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FE769" w14:textId="77777777" w:rsidR="00F56854" w:rsidRDefault="00F56854">
            <w:pPr>
              <w:jc w:val="center"/>
              <w:rPr>
                <w:rFonts w:ascii="微软雅黑" w:eastAsia="微软雅黑" w:hAnsi="微软雅黑" w:cs="微软雅黑" w:hint="eastAsia"/>
                <w:i/>
                <w:iCs/>
                <w:color w:val="000000"/>
                <w:sz w:val="16"/>
                <w:szCs w:val="16"/>
              </w:rPr>
            </w:pPr>
          </w:p>
        </w:tc>
      </w:tr>
      <w:tr w:rsidR="00F56854" w14:paraId="4E1D3557" w14:textId="77777777">
        <w:trPr>
          <w:trHeight w:val="286"/>
        </w:trPr>
        <w:tc>
          <w:tcPr>
            <w:tcW w:w="105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5EFD0B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990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8340" w14:textId="77777777" w:rsidR="00F56854" w:rsidRDefault="00F56854">
            <w:pP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02B1" w14:textId="77777777" w:rsidR="00F56854" w:rsidRDefault="00F56854">
            <w:pPr>
              <w:rPr>
                <w:rFonts w:ascii="宋体" w:hAnsi="宋体" w:cs="宋体" w:hint="eastAsia"/>
                <w:color w:val="000000"/>
                <w:sz w:val="18"/>
                <w:szCs w:val="18"/>
              </w:rPr>
            </w:pPr>
          </w:p>
        </w:tc>
      </w:tr>
      <w:tr w:rsidR="00F56854" w14:paraId="7A2AEDCE" w14:textId="77777777">
        <w:trPr>
          <w:trHeight w:val="286"/>
        </w:trPr>
        <w:tc>
          <w:tcPr>
            <w:tcW w:w="684" w:type="dxa"/>
            <w:tcBorders>
              <w:top w:val="nil"/>
              <w:left w:val="nil"/>
              <w:bottom w:val="nil"/>
              <w:right w:val="nil"/>
            </w:tcBorders>
            <w:shd w:val="clear" w:color="auto" w:fill="auto"/>
            <w:vAlign w:val="center"/>
          </w:tcPr>
          <w:p w14:paraId="519419CE" w14:textId="77777777" w:rsidR="00F56854" w:rsidRDefault="00F56854">
            <w:pPr>
              <w:rPr>
                <w:rFonts w:ascii="宋体" w:hAnsi="宋体" w:cs="宋体" w:hint="eastAsia"/>
                <w:color w:val="000000"/>
                <w:sz w:val="18"/>
                <w:szCs w:val="18"/>
              </w:rPr>
            </w:pPr>
          </w:p>
          <w:p w14:paraId="39AECD73" w14:textId="77777777" w:rsidR="00F56854" w:rsidRDefault="00F56854">
            <w:pPr>
              <w:rPr>
                <w:rFonts w:ascii="宋体" w:hAnsi="宋体" w:cs="宋体" w:hint="eastAsia"/>
                <w:color w:val="000000"/>
                <w:sz w:val="18"/>
                <w:szCs w:val="18"/>
              </w:rPr>
            </w:pPr>
          </w:p>
          <w:p w14:paraId="020C97E9" w14:textId="77777777" w:rsidR="00F56854" w:rsidRDefault="00F56854">
            <w:pPr>
              <w:rPr>
                <w:rFonts w:ascii="宋体" w:hAnsi="宋体" w:cs="宋体" w:hint="eastAsia"/>
                <w:color w:val="000000"/>
                <w:sz w:val="18"/>
                <w:szCs w:val="18"/>
              </w:rPr>
            </w:pPr>
          </w:p>
          <w:p w14:paraId="382C8509" w14:textId="77777777" w:rsidR="00F56854" w:rsidRDefault="00F56854">
            <w:pPr>
              <w:rPr>
                <w:rFonts w:ascii="宋体" w:hAnsi="宋体" w:cs="宋体" w:hint="eastAsia"/>
                <w:color w:val="000000"/>
                <w:sz w:val="18"/>
                <w:szCs w:val="18"/>
              </w:rPr>
            </w:pPr>
          </w:p>
          <w:p w14:paraId="1EF87760" w14:textId="77777777" w:rsidR="00F56854" w:rsidRDefault="00F56854">
            <w:pPr>
              <w:rPr>
                <w:rFonts w:ascii="宋体" w:hAnsi="宋体" w:cs="宋体" w:hint="eastAsia"/>
                <w:color w:val="000000"/>
                <w:sz w:val="18"/>
                <w:szCs w:val="18"/>
              </w:rPr>
            </w:pPr>
          </w:p>
          <w:p w14:paraId="3D0864D5" w14:textId="77777777" w:rsidR="00F56854" w:rsidRDefault="00F56854">
            <w:pPr>
              <w:rPr>
                <w:rFonts w:ascii="宋体" w:hAnsi="宋体" w:cs="宋体" w:hint="eastAsia"/>
                <w:color w:val="000000"/>
                <w:sz w:val="18"/>
                <w:szCs w:val="18"/>
              </w:rPr>
            </w:pPr>
          </w:p>
          <w:p w14:paraId="061119BF" w14:textId="77777777" w:rsidR="00F56854" w:rsidRDefault="00F56854">
            <w:pPr>
              <w:rPr>
                <w:rFonts w:ascii="宋体" w:hAnsi="宋体" w:cs="宋体" w:hint="eastAsia"/>
                <w:color w:val="000000"/>
                <w:sz w:val="18"/>
                <w:szCs w:val="18"/>
              </w:rPr>
            </w:pPr>
          </w:p>
          <w:p w14:paraId="59156A1C" w14:textId="77777777" w:rsidR="00F56854" w:rsidRDefault="00F56854">
            <w:pPr>
              <w:rPr>
                <w:rFonts w:ascii="宋体" w:hAnsi="宋体" w:cs="宋体" w:hint="eastAsia"/>
                <w:color w:val="000000"/>
                <w:sz w:val="18"/>
                <w:szCs w:val="18"/>
              </w:rPr>
            </w:pPr>
          </w:p>
          <w:p w14:paraId="25949714" w14:textId="77777777" w:rsidR="00F56854" w:rsidRDefault="00F56854">
            <w:pPr>
              <w:rPr>
                <w:rFonts w:ascii="宋体" w:hAnsi="宋体" w:cs="宋体" w:hint="eastAsia"/>
                <w:color w:val="000000"/>
                <w:sz w:val="18"/>
                <w:szCs w:val="18"/>
              </w:rPr>
            </w:pPr>
          </w:p>
          <w:p w14:paraId="5074AB1D" w14:textId="77777777" w:rsidR="00F56854" w:rsidRDefault="00F56854">
            <w:pPr>
              <w:rPr>
                <w:rFonts w:ascii="宋体" w:hAnsi="宋体" w:cs="宋体" w:hint="eastAsia"/>
                <w:color w:val="000000"/>
                <w:sz w:val="18"/>
                <w:szCs w:val="18"/>
              </w:rPr>
            </w:pPr>
          </w:p>
          <w:p w14:paraId="26D55100" w14:textId="77777777" w:rsidR="00F56854" w:rsidRDefault="00F56854">
            <w:pPr>
              <w:rPr>
                <w:rFonts w:ascii="宋体" w:hAnsi="宋体" w:cs="宋体" w:hint="eastAsia"/>
                <w:color w:val="000000"/>
                <w:sz w:val="18"/>
                <w:szCs w:val="18"/>
              </w:rPr>
            </w:pPr>
          </w:p>
          <w:p w14:paraId="60914231" w14:textId="77777777" w:rsidR="00F56854" w:rsidRDefault="00F56854">
            <w:pPr>
              <w:rPr>
                <w:rFonts w:ascii="宋体" w:hAnsi="宋体" w:cs="宋体" w:hint="eastAsia"/>
                <w:color w:val="000000"/>
                <w:sz w:val="18"/>
                <w:szCs w:val="18"/>
              </w:rPr>
            </w:pPr>
          </w:p>
          <w:p w14:paraId="3FA53FCC" w14:textId="77777777" w:rsidR="00F56854" w:rsidRDefault="00F56854">
            <w:pPr>
              <w:rPr>
                <w:rFonts w:ascii="宋体" w:hAnsi="宋体" w:cs="宋体" w:hint="eastAsia"/>
                <w:color w:val="000000"/>
                <w:sz w:val="18"/>
                <w:szCs w:val="18"/>
              </w:rPr>
            </w:pPr>
          </w:p>
          <w:p w14:paraId="418D4176" w14:textId="77777777" w:rsidR="00F56854" w:rsidRDefault="00F56854">
            <w:pPr>
              <w:rPr>
                <w:rFonts w:ascii="宋体" w:hAnsi="宋体" w:cs="宋体" w:hint="eastAsia"/>
                <w:color w:val="000000"/>
                <w:sz w:val="18"/>
                <w:szCs w:val="18"/>
              </w:rPr>
            </w:pPr>
          </w:p>
          <w:p w14:paraId="6315293A" w14:textId="77777777" w:rsidR="00F56854" w:rsidRDefault="00F56854">
            <w:pPr>
              <w:rPr>
                <w:rFonts w:ascii="宋体" w:hAnsi="宋体" w:cs="宋体" w:hint="eastAsia"/>
                <w:color w:val="000000"/>
                <w:sz w:val="18"/>
                <w:szCs w:val="18"/>
              </w:rPr>
            </w:pPr>
          </w:p>
          <w:p w14:paraId="3DDB7C59" w14:textId="77777777" w:rsidR="00F56854" w:rsidRDefault="00F56854">
            <w:pPr>
              <w:rPr>
                <w:rFonts w:ascii="宋体" w:hAnsi="宋体" w:cs="宋体" w:hint="eastAsia"/>
                <w:color w:val="000000"/>
                <w:sz w:val="18"/>
                <w:szCs w:val="18"/>
              </w:rPr>
            </w:pPr>
          </w:p>
          <w:p w14:paraId="283E39DA" w14:textId="77777777" w:rsidR="00F56854" w:rsidRDefault="00F56854">
            <w:pPr>
              <w:rPr>
                <w:rFonts w:ascii="宋体" w:hAnsi="宋体" w:cs="宋体" w:hint="eastAsia"/>
                <w:color w:val="000000"/>
                <w:sz w:val="18"/>
                <w:szCs w:val="18"/>
              </w:rPr>
            </w:pPr>
          </w:p>
          <w:p w14:paraId="763E19AA" w14:textId="77777777" w:rsidR="00F56854" w:rsidRDefault="00F56854">
            <w:pPr>
              <w:rPr>
                <w:rFonts w:ascii="宋体" w:hAnsi="宋体" w:cs="宋体" w:hint="eastAsia"/>
                <w:color w:val="000000"/>
                <w:sz w:val="18"/>
                <w:szCs w:val="18"/>
              </w:rPr>
            </w:pPr>
          </w:p>
          <w:p w14:paraId="476B74CF" w14:textId="77777777" w:rsidR="00F56854" w:rsidRDefault="00F56854">
            <w:pPr>
              <w:rPr>
                <w:rFonts w:ascii="宋体" w:hAnsi="宋体" w:cs="宋体" w:hint="eastAsia"/>
                <w:color w:val="000000"/>
                <w:sz w:val="18"/>
                <w:szCs w:val="18"/>
              </w:rPr>
            </w:pPr>
          </w:p>
          <w:p w14:paraId="006D1254" w14:textId="77777777" w:rsidR="00F56854" w:rsidRDefault="00F56854">
            <w:pPr>
              <w:rPr>
                <w:rFonts w:ascii="宋体" w:hAnsi="宋体" w:cs="宋体" w:hint="eastAsia"/>
                <w:color w:val="000000"/>
                <w:sz w:val="18"/>
                <w:szCs w:val="18"/>
              </w:rPr>
            </w:pPr>
          </w:p>
        </w:tc>
        <w:tc>
          <w:tcPr>
            <w:tcW w:w="2051" w:type="dxa"/>
            <w:tcBorders>
              <w:top w:val="nil"/>
              <w:left w:val="nil"/>
              <w:bottom w:val="nil"/>
              <w:right w:val="nil"/>
            </w:tcBorders>
            <w:shd w:val="clear" w:color="auto" w:fill="auto"/>
            <w:vAlign w:val="center"/>
          </w:tcPr>
          <w:p w14:paraId="7364CDEB" w14:textId="77777777" w:rsidR="00F56854" w:rsidRDefault="00F56854">
            <w:pPr>
              <w:rPr>
                <w:rFonts w:ascii="宋体" w:hAnsi="宋体" w:cs="宋体" w:hint="eastAsia"/>
                <w:color w:val="000000"/>
                <w:sz w:val="18"/>
                <w:szCs w:val="18"/>
              </w:rPr>
            </w:pPr>
          </w:p>
        </w:tc>
        <w:tc>
          <w:tcPr>
            <w:tcW w:w="1775" w:type="dxa"/>
            <w:tcBorders>
              <w:top w:val="nil"/>
              <w:left w:val="nil"/>
              <w:bottom w:val="nil"/>
              <w:right w:val="nil"/>
            </w:tcBorders>
            <w:shd w:val="clear" w:color="auto" w:fill="auto"/>
            <w:vAlign w:val="center"/>
          </w:tcPr>
          <w:p w14:paraId="7D3CB36B" w14:textId="77777777" w:rsidR="00F56854" w:rsidRDefault="00F56854">
            <w:pPr>
              <w:rPr>
                <w:rFonts w:ascii="宋体" w:hAnsi="宋体" w:cs="宋体" w:hint="eastAsia"/>
                <w:color w:val="000000"/>
                <w:sz w:val="18"/>
                <w:szCs w:val="18"/>
              </w:rPr>
            </w:pPr>
          </w:p>
        </w:tc>
        <w:tc>
          <w:tcPr>
            <w:tcW w:w="2263" w:type="dxa"/>
            <w:tcBorders>
              <w:top w:val="nil"/>
              <w:left w:val="nil"/>
              <w:bottom w:val="nil"/>
              <w:right w:val="nil"/>
            </w:tcBorders>
            <w:shd w:val="clear" w:color="auto" w:fill="auto"/>
            <w:vAlign w:val="center"/>
          </w:tcPr>
          <w:p w14:paraId="1CBC0FC7" w14:textId="77777777" w:rsidR="00F56854" w:rsidRDefault="00F56854">
            <w:pPr>
              <w:rPr>
                <w:rFonts w:ascii="宋体" w:hAnsi="宋体" w:cs="宋体" w:hint="eastAsia"/>
                <w:color w:val="000000"/>
                <w:sz w:val="18"/>
                <w:szCs w:val="18"/>
              </w:rPr>
            </w:pPr>
          </w:p>
        </w:tc>
        <w:tc>
          <w:tcPr>
            <w:tcW w:w="521" w:type="dxa"/>
            <w:tcBorders>
              <w:top w:val="nil"/>
              <w:left w:val="nil"/>
              <w:bottom w:val="nil"/>
              <w:right w:val="nil"/>
            </w:tcBorders>
            <w:shd w:val="clear" w:color="auto" w:fill="auto"/>
            <w:vAlign w:val="center"/>
          </w:tcPr>
          <w:p w14:paraId="75B5FB2A" w14:textId="77777777" w:rsidR="00F56854" w:rsidRDefault="00F56854">
            <w:pPr>
              <w:rPr>
                <w:rFonts w:ascii="宋体" w:hAnsi="宋体" w:cs="宋体" w:hint="eastAsia"/>
                <w:color w:val="000000"/>
                <w:sz w:val="18"/>
                <w:szCs w:val="18"/>
              </w:rPr>
            </w:pPr>
          </w:p>
        </w:tc>
        <w:tc>
          <w:tcPr>
            <w:tcW w:w="1677" w:type="dxa"/>
            <w:tcBorders>
              <w:top w:val="nil"/>
              <w:left w:val="nil"/>
              <w:bottom w:val="nil"/>
              <w:right w:val="nil"/>
            </w:tcBorders>
            <w:shd w:val="clear" w:color="auto" w:fill="auto"/>
            <w:vAlign w:val="center"/>
          </w:tcPr>
          <w:p w14:paraId="61716B19" w14:textId="77777777" w:rsidR="00F56854" w:rsidRDefault="00F56854">
            <w:pPr>
              <w:rPr>
                <w:rFonts w:ascii="宋体" w:hAnsi="宋体" w:cs="宋体" w:hint="eastAsia"/>
                <w:color w:val="000000"/>
                <w:sz w:val="18"/>
                <w:szCs w:val="18"/>
              </w:rPr>
            </w:pPr>
          </w:p>
        </w:tc>
        <w:tc>
          <w:tcPr>
            <w:tcW w:w="521" w:type="dxa"/>
            <w:tcBorders>
              <w:top w:val="nil"/>
              <w:left w:val="nil"/>
              <w:bottom w:val="nil"/>
              <w:right w:val="nil"/>
            </w:tcBorders>
            <w:shd w:val="clear" w:color="auto" w:fill="auto"/>
            <w:vAlign w:val="center"/>
          </w:tcPr>
          <w:p w14:paraId="57268D33" w14:textId="77777777" w:rsidR="00F56854" w:rsidRDefault="00F56854">
            <w:pPr>
              <w:rPr>
                <w:rFonts w:ascii="宋体" w:hAnsi="宋体" w:cs="宋体" w:hint="eastAsia"/>
                <w:color w:val="000000"/>
                <w:sz w:val="18"/>
                <w:szCs w:val="18"/>
              </w:rPr>
            </w:pPr>
          </w:p>
        </w:tc>
        <w:tc>
          <w:tcPr>
            <w:tcW w:w="1091" w:type="dxa"/>
            <w:tcBorders>
              <w:top w:val="nil"/>
              <w:left w:val="nil"/>
              <w:bottom w:val="nil"/>
              <w:right w:val="nil"/>
            </w:tcBorders>
            <w:shd w:val="clear" w:color="auto" w:fill="auto"/>
            <w:vAlign w:val="center"/>
          </w:tcPr>
          <w:p w14:paraId="7D03C5AD" w14:textId="77777777" w:rsidR="00F56854" w:rsidRDefault="00F56854">
            <w:pPr>
              <w:rPr>
                <w:rFonts w:ascii="宋体" w:hAnsi="宋体" w:cs="宋体" w:hint="eastAsia"/>
                <w:color w:val="000000"/>
                <w:sz w:val="18"/>
                <w:szCs w:val="18"/>
              </w:rPr>
            </w:pPr>
          </w:p>
        </w:tc>
        <w:tc>
          <w:tcPr>
            <w:tcW w:w="505" w:type="dxa"/>
            <w:tcBorders>
              <w:top w:val="nil"/>
              <w:left w:val="nil"/>
              <w:bottom w:val="nil"/>
              <w:right w:val="nil"/>
            </w:tcBorders>
            <w:shd w:val="clear" w:color="auto" w:fill="auto"/>
            <w:vAlign w:val="center"/>
          </w:tcPr>
          <w:p w14:paraId="14C36A1F" w14:textId="77777777" w:rsidR="00F56854" w:rsidRDefault="00F56854">
            <w:pPr>
              <w:rPr>
                <w:rFonts w:ascii="宋体" w:hAnsi="宋体" w:cs="宋体" w:hint="eastAsia"/>
                <w:color w:val="000000"/>
                <w:sz w:val="18"/>
                <w:szCs w:val="18"/>
              </w:rPr>
            </w:pPr>
          </w:p>
        </w:tc>
        <w:tc>
          <w:tcPr>
            <w:tcW w:w="456" w:type="dxa"/>
            <w:tcBorders>
              <w:top w:val="nil"/>
              <w:left w:val="nil"/>
              <w:bottom w:val="nil"/>
              <w:right w:val="nil"/>
            </w:tcBorders>
            <w:shd w:val="clear" w:color="auto" w:fill="auto"/>
            <w:vAlign w:val="center"/>
          </w:tcPr>
          <w:p w14:paraId="27CAECDF" w14:textId="77777777" w:rsidR="00F56854" w:rsidRDefault="00F56854">
            <w:pPr>
              <w:rPr>
                <w:rFonts w:ascii="宋体" w:hAnsi="宋体" w:cs="宋体" w:hint="eastAsia"/>
                <w:color w:val="000000"/>
                <w:sz w:val="18"/>
                <w:szCs w:val="18"/>
              </w:rPr>
            </w:pPr>
          </w:p>
        </w:tc>
        <w:tc>
          <w:tcPr>
            <w:tcW w:w="2556" w:type="dxa"/>
            <w:tcBorders>
              <w:top w:val="nil"/>
              <w:left w:val="nil"/>
              <w:bottom w:val="nil"/>
              <w:right w:val="nil"/>
            </w:tcBorders>
            <w:shd w:val="clear" w:color="auto" w:fill="auto"/>
            <w:vAlign w:val="center"/>
          </w:tcPr>
          <w:p w14:paraId="2EEDF709" w14:textId="77777777" w:rsidR="00F56854" w:rsidRDefault="00F56854">
            <w:pPr>
              <w:rPr>
                <w:rFonts w:ascii="宋体" w:hAnsi="宋体" w:cs="宋体" w:hint="eastAsia"/>
                <w:color w:val="000000"/>
                <w:sz w:val="18"/>
                <w:szCs w:val="18"/>
              </w:rPr>
            </w:pPr>
          </w:p>
        </w:tc>
      </w:tr>
      <w:tr w:rsidR="00F56854" w14:paraId="6D1E8571" w14:textId="77777777">
        <w:trPr>
          <w:trHeight w:val="756"/>
        </w:trPr>
        <w:tc>
          <w:tcPr>
            <w:tcW w:w="141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BF1FA5C" w14:textId="77777777" w:rsidR="00F56854" w:rsidRDefault="00000000">
            <w:pPr>
              <w:widowControl/>
              <w:jc w:val="center"/>
              <w:textAlignment w:val="center"/>
              <w:rPr>
                <w:rFonts w:ascii="黑体" w:eastAsia="黑体" w:hAnsi="宋体" w:cs="黑体" w:hint="eastAsia"/>
                <w:b/>
                <w:bCs/>
                <w:color w:val="000000"/>
                <w:sz w:val="30"/>
                <w:szCs w:val="30"/>
              </w:rPr>
            </w:pPr>
            <w:r>
              <w:rPr>
                <w:rFonts w:ascii="黑体" w:eastAsia="黑体" w:hAnsi="宋体" w:cs="黑体" w:hint="eastAsia"/>
                <w:b/>
                <w:bCs/>
                <w:color w:val="000000"/>
                <w:kern w:val="0"/>
                <w:sz w:val="30"/>
                <w:szCs w:val="30"/>
                <w:lang w:bidi="ar"/>
              </w:rPr>
              <w:lastRenderedPageBreak/>
              <w:t>部门预算项目支出绩效自评表（2023年度）</w:t>
            </w:r>
          </w:p>
        </w:tc>
      </w:tr>
      <w:tr w:rsidR="00F56854" w14:paraId="56044972" w14:textId="77777777">
        <w:trPr>
          <w:trHeight w:val="286"/>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F24114"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项目名称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6B76E03"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51111322T000005443511-下达2020-2021年省级供销综合改革及发展专项资金预算</w:t>
            </w:r>
          </w:p>
        </w:tc>
      </w:tr>
      <w:tr w:rsidR="00F56854" w14:paraId="26F97034" w14:textId="77777777">
        <w:trPr>
          <w:trHeight w:val="512"/>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28AE1"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主管部门</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16CC3B"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区供销社本级</w:t>
            </w:r>
          </w:p>
        </w:tc>
        <w:tc>
          <w:tcPr>
            <w:tcW w:w="1091" w:type="dxa"/>
            <w:tcBorders>
              <w:top w:val="nil"/>
              <w:left w:val="nil"/>
              <w:bottom w:val="nil"/>
              <w:right w:val="nil"/>
            </w:tcBorders>
            <w:shd w:val="clear" w:color="auto" w:fill="auto"/>
            <w:vAlign w:val="center"/>
          </w:tcPr>
          <w:p w14:paraId="49A5BBE4"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实施单位 （盖章）</w:t>
            </w:r>
          </w:p>
        </w:tc>
        <w:tc>
          <w:tcPr>
            <w:tcW w:w="3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25E61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w:t>
            </w:r>
          </w:p>
        </w:tc>
      </w:tr>
      <w:tr w:rsidR="00F56854" w14:paraId="684EBF81" w14:textId="77777777">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523F00"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项目基本情况</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47C11C"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1.项目年度目标完成情况</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C82E6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项目年度目标</w:t>
            </w: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A92072" w14:textId="77777777" w:rsidR="00F56854" w:rsidRDefault="00000000">
            <w:pPr>
              <w:widowControl/>
              <w:jc w:val="center"/>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年度目标完成情况</w:t>
            </w:r>
          </w:p>
        </w:tc>
      </w:tr>
      <w:tr w:rsidR="00F56854" w14:paraId="2659774D" w14:textId="77777777">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5AF13" w14:textId="77777777" w:rsidR="00F56854" w:rsidRDefault="00F56854">
            <w:pPr>
              <w:rPr>
                <w:rFonts w:ascii="宋体" w:hAnsi="宋体" w:cs="宋体" w:hint="eastAsia"/>
                <w:color w:val="000000"/>
                <w:sz w:val="18"/>
                <w:szCs w:val="18"/>
              </w:rPr>
            </w:pP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A455E" w14:textId="77777777" w:rsidR="00F56854" w:rsidRDefault="00F56854">
            <w:pPr>
              <w:rPr>
                <w:rFonts w:ascii="宋体" w:hAnsi="宋体" w:cs="宋体" w:hint="eastAsia"/>
                <w:color w:val="000000"/>
                <w:sz w:val="18"/>
                <w:szCs w:val="18"/>
              </w:rPr>
            </w:pP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73FC58" w14:textId="77777777" w:rsidR="00F56854" w:rsidRDefault="00F56854">
            <w:pPr>
              <w:rPr>
                <w:rFonts w:ascii="宋体" w:hAnsi="宋体" w:cs="宋体" w:hint="eastAsia"/>
                <w:color w:val="000000"/>
                <w:sz w:val="18"/>
                <w:szCs w:val="18"/>
              </w:rPr>
            </w:pP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A4839A"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对照年度目标，说明相关任务目标的完成情况（100字以内）</w:t>
            </w:r>
          </w:p>
        </w:tc>
      </w:tr>
      <w:tr w:rsidR="00F56854" w14:paraId="205F2761" w14:textId="77777777">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27BF8" w14:textId="77777777" w:rsidR="00F56854" w:rsidRDefault="00F56854">
            <w:pP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BF5E"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2.项目实施内容及过程概述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1AC7708" w14:textId="77777777" w:rsidR="00F56854" w:rsidRDefault="00F56854">
            <w:pPr>
              <w:rPr>
                <w:rFonts w:ascii="宋体" w:hAnsi="宋体" w:cs="宋体" w:hint="eastAsia"/>
                <w:color w:val="000000"/>
                <w:sz w:val="18"/>
                <w:szCs w:val="18"/>
              </w:rPr>
            </w:pPr>
          </w:p>
        </w:tc>
      </w:tr>
      <w:tr w:rsidR="00F56854" w14:paraId="624456D0" w14:textId="77777777">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7673E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预算执行情况（10分）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341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82C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年初预算</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2B1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C9272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477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E98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EFA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C7E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原因</w:t>
            </w:r>
          </w:p>
        </w:tc>
      </w:tr>
      <w:tr w:rsidR="00F56854" w14:paraId="0A14E6C2" w14:textId="77777777">
        <w:trPr>
          <w:trHeight w:val="34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35EAC"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E90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141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CE2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20.00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7BD4E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20.00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C1B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344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E3C2" w14:textId="77777777" w:rsidR="00F56854" w:rsidRDefault="00F56854">
            <w:pPr>
              <w:jc w:val="center"/>
              <w:rPr>
                <w:rFonts w:ascii="宋体" w:hAnsi="宋体" w:cs="宋体" w:hint="eastAsia"/>
                <w:color w:val="000000"/>
                <w:sz w:val="18"/>
                <w:szCs w:val="18"/>
              </w:rPr>
            </w:pP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92ECA" w14:textId="77777777" w:rsidR="00F56854" w:rsidRDefault="00000000">
            <w:pPr>
              <w:widowControl/>
              <w:jc w:val="left"/>
              <w:textAlignment w:val="center"/>
              <w:rPr>
                <w:rFonts w:ascii="黑体" w:eastAsia="黑体" w:hAnsi="黑体" w:cs="黑体" w:hint="eastAsia"/>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F56854" w14:paraId="735E1585" w14:textId="77777777">
        <w:trPr>
          <w:trHeight w:val="39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55F1D"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D60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3D2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2D9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20.00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25EE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20.00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CEF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521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01F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030D5" w14:textId="77777777" w:rsidR="00F56854" w:rsidRDefault="00F56854">
            <w:pPr>
              <w:rPr>
                <w:rFonts w:ascii="黑体" w:eastAsia="黑体" w:hAnsi="黑体" w:cs="黑体" w:hint="eastAsia"/>
                <w:i/>
                <w:iCs/>
                <w:color w:val="000000"/>
                <w:sz w:val="18"/>
                <w:szCs w:val="18"/>
              </w:rPr>
            </w:pPr>
          </w:p>
        </w:tc>
      </w:tr>
      <w:tr w:rsidR="00F56854" w14:paraId="47E631D2" w14:textId="77777777">
        <w:trPr>
          <w:trHeight w:val="40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C8DB8"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B62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5FD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B61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52868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60F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32C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CB4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800DF" w14:textId="77777777" w:rsidR="00F56854" w:rsidRDefault="00F56854">
            <w:pPr>
              <w:rPr>
                <w:rFonts w:ascii="黑体" w:eastAsia="黑体" w:hAnsi="黑体" w:cs="黑体" w:hint="eastAsia"/>
                <w:i/>
                <w:iCs/>
                <w:color w:val="000000"/>
                <w:sz w:val="18"/>
                <w:szCs w:val="18"/>
              </w:rPr>
            </w:pPr>
          </w:p>
        </w:tc>
      </w:tr>
      <w:tr w:rsidR="00F56854" w14:paraId="050C2361" w14:textId="77777777">
        <w:trPr>
          <w:trHeight w:val="36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211B7"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7DD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D505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08AF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CF740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4068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D01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EFE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939D4" w14:textId="77777777" w:rsidR="00F56854" w:rsidRDefault="00F56854">
            <w:pPr>
              <w:rPr>
                <w:rFonts w:ascii="黑体" w:eastAsia="黑体" w:hAnsi="黑体" w:cs="黑体" w:hint="eastAsia"/>
                <w:i/>
                <w:iCs/>
                <w:color w:val="000000"/>
                <w:sz w:val="18"/>
                <w:szCs w:val="18"/>
              </w:rPr>
            </w:pPr>
          </w:p>
        </w:tc>
      </w:tr>
      <w:tr w:rsidR="00F56854" w14:paraId="668C9DAF"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5FDE8"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739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43B1" w14:textId="77777777" w:rsidR="00F56854" w:rsidRDefault="00F56854">
            <w:pPr>
              <w:jc w:val="center"/>
              <w:rPr>
                <w:rFonts w:ascii="微软雅黑" w:eastAsia="微软雅黑" w:hAnsi="微软雅黑" w:cs="微软雅黑" w:hint="eastAsia"/>
                <w:i/>
                <w:iCs/>
                <w:color w:val="000000"/>
                <w:sz w:val="16"/>
                <w:szCs w:val="16"/>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91C0" w14:textId="77777777" w:rsidR="00F56854" w:rsidRDefault="00F56854">
            <w:pPr>
              <w:jc w:val="center"/>
              <w:rPr>
                <w:rFonts w:ascii="微软雅黑" w:eastAsia="微软雅黑" w:hAnsi="微软雅黑" w:cs="微软雅黑" w:hint="eastAsia"/>
                <w:i/>
                <w:iCs/>
                <w:color w:val="000000"/>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C15249" w14:textId="77777777" w:rsidR="00F56854" w:rsidRDefault="00F56854">
            <w:pPr>
              <w:jc w:val="center"/>
              <w:rPr>
                <w:rFonts w:ascii="微软雅黑" w:eastAsia="微软雅黑" w:hAnsi="微软雅黑" w:cs="微软雅黑" w:hint="eastAsia"/>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84B3"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9A1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81F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48706" w14:textId="77777777" w:rsidR="00F56854" w:rsidRDefault="00F56854">
            <w:pPr>
              <w:rPr>
                <w:rFonts w:ascii="黑体" w:eastAsia="黑体" w:hAnsi="黑体" w:cs="黑体" w:hint="eastAsia"/>
                <w:i/>
                <w:iCs/>
                <w:color w:val="000000"/>
                <w:sz w:val="18"/>
                <w:szCs w:val="18"/>
              </w:rPr>
            </w:pPr>
          </w:p>
        </w:tc>
      </w:tr>
      <w:tr w:rsidR="00F56854" w14:paraId="5AE027FB" w14:textId="77777777">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A3EB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绩效指标（90分）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64F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900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二级指标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168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763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CE4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B55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96E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D327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F62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CD2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未完成原因分析</w:t>
            </w:r>
          </w:p>
        </w:tc>
      </w:tr>
      <w:tr w:rsidR="00F56854" w14:paraId="3A6568CC"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A9C7A"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DB6B" w14:textId="77777777" w:rsidR="00F56854" w:rsidRDefault="00F56854">
            <w:pPr>
              <w:jc w:val="center"/>
              <w:rPr>
                <w:rFonts w:ascii="宋体" w:hAnsi="宋体" w:cs="宋体" w:hint="eastAsia"/>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95AE" w14:textId="77777777" w:rsidR="00F56854" w:rsidRDefault="00F56854">
            <w:pPr>
              <w:jc w:val="center"/>
              <w:rPr>
                <w:rFonts w:ascii="宋体" w:hAnsi="宋体" w:cs="宋体" w:hint="eastAsia"/>
                <w:color w:val="000000"/>
                <w:sz w:val="18"/>
                <w:szCs w:val="18"/>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E6B6" w14:textId="77777777" w:rsidR="00F56854" w:rsidRDefault="00F56854">
            <w:pPr>
              <w:jc w:val="center"/>
              <w:rPr>
                <w:rFonts w:ascii="宋体" w:hAnsi="宋体" w:cs="宋体" w:hint="eastAsia"/>
                <w:color w:val="000000"/>
                <w:sz w:val="18"/>
                <w:szCs w:val="18"/>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BE4A" w14:textId="77777777" w:rsidR="00F56854" w:rsidRDefault="00F56854">
            <w:pPr>
              <w:jc w:val="center"/>
              <w:rPr>
                <w:rFonts w:ascii="宋体" w:hAnsi="宋体" w:cs="宋体" w:hint="eastAsia"/>
                <w:color w:val="000000"/>
                <w:sz w:val="18"/>
                <w:szCs w:val="18"/>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058E" w14:textId="77777777" w:rsidR="00F56854" w:rsidRDefault="00F56854">
            <w:pPr>
              <w:jc w:val="center"/>
              <w:rPr>
                <w:rFonts w:ascii="宋体" w:hAnsi="宋体" w:cs="宋体" w:hint="eastAsia"/>
                <w:color w:val="000000"/>
                <w:sz w:val="18"/>
                <w:szCs w:val="18"/>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0F58" w14:textId="77777777" w:rsidR="00F56854" w:rsidRDefault="00F56854">
            <w:pPr>
              <w:jc w:val="center"/>
              <w:rPr>
                <w:rFonts w:ascii="宋体" w:hAnsi="宋体" w:cs="宋体" w:hint="eastAsia"/>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9F5A"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0742" w14:textId="77777777" w:rsidR="00F56854" w:rsidRDefault="00F56854">
            <w:pPr>
              <w:jc w:val="center"/>
              <w:rPr>
                <w:rFonts w:ascii="宋体" w:hAnsi="宋体" w:cs="宋体" w:hint="eastAsia"/>
                <w:color w:val="000000"/>
                <w:sz w:val="18"/>
                <w:szCs w:val="1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0E00"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D11F" w14:textId="77777777" w:rsidR="00F56854" w:rsidRDefault="00F56854">
            <w:pPr>
              <w:jc w:val="center"/>
              <w:rPr>
                <w:rFonts w:ascii="微软雅黑" w:eastAsia="微软雅黑" w:hAnsi="微软雅黑" w:cs="微软雅黑" w:hint="eastAsia"/>
                <w:i/>
                <w:iCs/>
                <w:color w:val="000000"/>
                <w:sz w:val="16"/>
                <w:szCs w:val="16"/>
              </w:rPr>
            </w:pPr>
          </w:p>
        </w:tc>
      </w:tr>
      <w:tr w:rsidR="00F56854" w14:paraId="3F338824" w14:textId="77777777">
        <w:trPr>
          <w:trHeight w:val="286"/>
        </w:trPr>
        <w:tc>
          <w:tcPr>
            <w:tcW w:w="105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F721CC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8AE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ED73" w14:textId="77777777" w:rsidR="00F56854" w:rsidRDefault="00F56854">
            <w:pP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48B1" w14:textId="77777777" w:rsidR="00F56854" w:rsidRDefault="00F56854">
            <w:pPr>
              <w:rPr>
                <w:rFonts w:ascii="宋体" w:hAnsi="宋体" w:cs="宋体" w:hint="eastAsia"/>
                <w:color w:val="000000"/>
                <w:sz w:val="18"/>
                <w:szCs w:val="18"/>
              </w:rPr>
            </w:pPr>
          </w:p>
        </w:tc>
      </w:tr>
      <w:tr w:rsidR="00F56854" w14:paraId="7EE2550A" w14:textId="77777777">
        <w:trPr>
          <w:trHeight w:val="286"/>
        </w:trPr>
        <w:tc>
          <w:tcPr>
            <w:tcW w:w="684" w:type="dxa"/>
            <w:tcBorders>
              <w:top w:val="nil"/>
              <w:left w:val="nil"/>
              <w:bottom w:val="nil"/>
              <w:right w:val="nil"/>
            </w:tcBorders>
            <w:shd w:val="clear" w:color="auto" w:fill="auto"/>
            <w:vAlign w:val="center"/>
          </w:tcPr>
          <w:p w14:paraId="36FA9EC0" w14:textId="77777777" w:rsidR="00F56854" w:rsidRDefault="00F56854">
            <w:pPr>
              <w:rPr>
                <w:rFonts w:ascii="宋体" w:hAnsi="宋体" w:cs="宋体" w:hint="eastAsia"/>
                <w:color w:val="000000"/>
                <w:sz w:val="18"/>
                <w:szCs w:val="18"/>
              </w:rPr>
            </w:pPr>
          </w:p>
        </w:tc>
        <w:tc>
          <w:tcPr>
            <w:tcW w:w="2051" w:type="dxa"/>
            <w:tcBorders>
              <w:top w:val="nil"/>
              <w:left w:val="nil"/>
              <w:bottom w:val="nil"/>
              <w:right w:val="nil"/>
            </w:tcBorders>
            <w:shd w:val="clear" w:color="auto" w:fill="auto"/>
            <w:vAlign w:val="center"/>
          </w:tcPr>
          <w:p w14:paraId="47A90524" w14:textId="77777777" w:rsidR="00F56854" w:rsidRDefault="00F56854">
            <w:pPr>
              <w:rPr>
                <w:rFonts w:ascii="宋体" w:hAnsi="宋体" w:cs="宋体" w:hint="eastAsia"/>
                <w:color w:val="000000"/>
                <w:sz w:val="18"/>
                <w:szCs w:val="18"/>
              </w:rPr>
            </w:pPr>
          </w:p>
        </w:tc>
        <w:tc>
          <w:tcPr>
            <w:tcW w:w="1775" w:type="dxa"/>
            <w:tcBorders>
              <w:top w:val="nil"/>
              <w:left w:val="nil"/>
              <w:bottom w:val="nil"/>
              <w:right w:val="nil"/>
            </w:tcBorders>
            <w:shd w:val="clear" w:color="auto" w:fill="auto"/>
            <w:vAlign w:val="center"/>
          </w:tcPr>
          <w:p w14:paraId="3A37044E" w14:textId="77777777" w:rsidR="00F56854" w:rsidRDefault="00F56854">
            <w:pPr>
              <w:rPr>
                <w:rFonts w:ascii="宋体" w:hAnsi="宋体" w:cs="宋体" w:hint="eastAsia"/>
                <w:color w:val="000000"/>
                <w:sz w:val="18"/>
                <w:szCs w:val="18"/>
              </w:rPr>
            </w:pPr>
          </w:p>
        </w:tc>
        <w:tc>
          <w:tcPr>
            <w:tcW w:w="2263" w:type="dxa"/>
            <w:tcBorders>
              <w:top w:val="nil"/>
              <w:left w:val="nil"/>
              <w:bottom w:val="nil"/>
              <w:right w:val="nil"/>
            </w:tcBorders>
            <w:shd w:val="clear" w:color="auto" w:fill="auto"/>
            <w:vAlign w:val="center"/>
          </w:tcPr>
          <w:p w14:paraId="6BACF016" w14:textId="77777777" w:rsidR="00F56854" w:rsidRDefault="00F56854">
            <w:pPr>
              <w:rPr>
                <w:rFonts w:ascii="宋体" w:hAnsi="宋体" w:cs="宋体" w:hint="eastAsia"/>
                <w:color w:val="000000"/>
                <w:sz w:val="18"/>
                <w:szCs w:val="18"/>
              </w:rPr>
            </w:pPr>
          </w:p>
        </w:tc>
        <w:tc>
          <w:tcPr>
            <w:tcW w:w="521" w:type="dxa"/>
            <w:tcBorders>
              <w:top w:val="nil"/>
              <w:left w:val="nil"/>
              <w:bottom w:val="nil"/>
              <w:right w:val="nil"/>
            </w:tcBorders>
            <w:shd w:val="clear" w:color="auto" w:fill="auto"/>
            <w:vAlign w:val="center"/>
          </w:tcPr>
          <w:p w14:paraId="64836E55" w14:textId="77777777" w:rsidR="00F56854" w:rsidRDefault="00F56854">
            <w:pPr>
              <w:rPr>
                <w:rFonts w:ascii="宋体" w:hAnsi="宋体" w:cs="宋体" w:hint="eastAsia"/>
                <w:color w:val="000000"/>
                <w:sz w:val="18"/>
                <w:szCs w:val="18"/>
              </w:rPr>
            </w:pPr>
          </w:p>
        </w:tc>
        <w:tc>
          <w:tcPr>
            <w:tcW w:w="1677" w:type="dxa"/>
            <w:tcBorders>
              <w:top w:val="nil"/>
              <w:left w:val="nil"/>
              <w:bottom w:val="nil"/>
              <w:right w:val="nil"/>
            </w:tcBorders>
            <w:shd w:val="clear" w:color="auto" w:fill="auto"/>
            <w:vAlign w:val="center"/>
          </w:tcPr>
          <w:p w14:paraId="212C93EA" w14:textId="77777777" w:rsidR="00F56854" w:rsidRDefault="00F56854">
            <w:pPr>
              <w:rPr>
                <w:rFonts w:ascii="宋体" w:hAnsi="宋体" w:cs="宋体" w:hint="eastAsia"/>
                <w:color w:val="000000"/>
                <w:sz w:val="18"/>
                <w:szCs w:val="18"/>
              </w:rPr>
            </w:pPr>
          </w:p>
        </w:tc>
        <w:tc>
          <w:tcPr>
            <w:tcW w:w="521" w:type="dxa"/>
            <w:tcBorders>
              <w:top w:val="nil"/>
              <w:left w:val="nil"/>
              <w:bottom w:val="nil"/>
              <w:right w:val="nil"/>
            </w:tcBorders>
            <w:shd w:val="clear" w:color="auto" w:fill="auto"/>
            <w:vAlign w:val="center"/>
          </w:tcPr>
          <w:p w14:paraId="4633341A" w14:textId="77777777" w:rsidR="00F56854" w:rsidRDefault="00F56854">
            <w:pPr>
              <w:rPr>
                <w:rFonts w:ascii="宋体" w:hAnsi="宋体" w:cs="宋体" w:hint="eastAsia"/>
                <w:color w:val="000000"/>
                <w:sz w:val="18"/>
                <w:szCs w:val="18"/>
              </w:rPr>
            </w:pPr>
          </w:p>
        </w:tc>
        <w:tc>
          <w:tcPr>
            <w:tcW w:w="1091" w:type="dxa"/>
            <w:tcBorders>
              <w:top w:val="nil"/>
              <w:left w:val="nil"/>
              <w:bottom w:val="nil"/>
              <w:right w:val="nil"/>
            </w:tcBorders>
            <w:shd w:val="clear" w:color="auto" w:fill="auto"/>
            <w:vAlign w:val="center"/>
          </w:tcPr>
          <w:p w14:paraId="356296D9" w14:textId="77777777" w:rsidR="00F56854" w:rsidRDefault="00F56854">
            <w:pPr>
              <w:rPr>
                <w:rFonts w:ascii="宋体" w:hAnsi="宋体" w:cs="宋体" w:hint="eastAsia"/>
                <w:color w:val="000000"/>
                <w:sz w:val="18"/>
                <w:szCs w:val="18"/>
              </w:rPr>
            </w:pPr>
          </w:p>
        </w:tc>
        <w:tc>
          <w:tcPr>
            <w:tcW w:w="505" w:type="dxa"/>
            <w:tcBorders>
              <w:top w:val="nil"/>
              <w:left w:val="nil"/>
              <w:bottom w:val="nil"/>
              <w:right w:val="nil"/>
            </w:tcBorders>
            <w:shd w:val="clear" w:color="auto" w:fill="auto"/>
            <w:vAlign w:val="center"/>
          </w:tcPr>
          <w:p w14:paraId="2241CEA9" w14:textId="77777777" w:rsidR="00F56854" w:rsidRDefault="00F56854">
            <w:pPr>
              <w:rPr>
                <w:rFonts w:ascii="宋体" w:hAnsi="宋体" w:cs="宋体" w:hint="eastAsia"/>
                <w:color w:val="000000"/>
                <w:sz w:val="18"/>
                <w:szCs w:val="18"/>
              </w:rPr>
            </w:pPr>
          </w:p>
        </w:tc>
        <w:tc>
          <w:tcPr>
            <w:tcW w:w="456" w:type="dxa"/>
            <w:tcBorders>
              <w:top w:val="nil"/>
              <w:left w:val="nil"/>
              <w:bottom w:val="nil"/>
              <w:right w:val="nil"/>
            </w:tcBorders>
            <w:shd w:val="clear" w:color="auto" w:fill="auto"/>
            <w:vAlign w:val="center"/>
          </w:tcPr>
          <w:p w14:paraId="51A1FC57" w14:textId="77777777" w:rsidR="00F56854" w:rsidRDefault="00F56854">
            <w:pPr>
              <w:rPr>
                <w:rFonts w:ascii="宋体" w:hAnsi="宋体" w:cs="宋体" w:hint="eastAsia"/>
                <w:color w:val="000000"/>
                <w:sz w:val="18"/>
                <w:szCs w:val="18"/>
              </w:rPr>
            </w:pPr>
          </w:p>
        </w:tc>
        <w:tc>
          <w:tcPr>
            <w:tcW w:w="2556" w:type="dxa"/>
            <w:tcBorders>
              <w:top w:val="nil"/>
              <w:left w:val="nil"/>
              <w:bottom w:val="nil"/>
              <w:right w:val="nil"/>
            </w:tcBorders>
            <w:shd w:val="clear" w:color="auto" w:fill="auto"/>
            <w:vAlign w:val="center"/>
          </w:tcPr>
          <w:p w14:paraId="4E5A725E" w14:textId="77777777" w:rsidR="00F56854" w:rsidRDefault="00F56854">
            <w:pPr>
              <w:rPr>
                <w:rFonts w:ascii="宋体" w:hAnsi="宋体" w:cs="宋体" w:hint="eastAsia"/>
                <w:color w:val="000000"/>
                <w:sz w:val="18"/>
                <w:szCs w:val="18"/>
              </w:rPr>
            </w:pPr>
          </w:p>
        </w:tc>
      </w:tr>
      <w:tr w:rsidR="00F56854" w14:paraId="3898B0BC" w14:textId="77777777">
        <w:trPr>
          <w:trHeight w:val="663"/>
        </w:trPr>
        <w:tc>
          <w:tcPr>
            <w:tcW w:w="141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BE5591E" w14:textId="77777777" w:rsidR="00F56854" w:rsidRDefault="00000000">
            <w:pPr>
              <w:widowControl/>
              <w:jc w:val="center"/>
              <w:textAlignment w:val="center"/>
              <w:rPr>
                <w:rFonts w:ascii="黑体" w:eastAsia="黑体" w:hAnsi="宋体" w:cs="黑体" w:hint="eastAsia"/>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F56854" w14:paraId="4B97D067" w14:textId="77777777">
        <w:trPr>
          <w:trHeight w:val="286"/>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0F828"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项目名称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9FD0AE6"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51111322T000006565944-2021年省级供销综合改革及发展专项资金</w:t>
            </w:r>
          </w:p>
        </w:tc>
      </w:tr>
      <w:tr w:rsidR="00F56854" w14:paraId="70E06833" w14:textId="77777777">
        <w:trPr>
          <w:trHeight w:val="512"/>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2D7C3"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主管部门</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BC0D3C"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区供销社本级</w:t>
            </w:r>
          </w:p>
        </w:tc>
        <w:tc>
          <w:tcPr>
            <w:tcW w:w="1091" w:type="dxa"/>
            <w:tcBorders>
              <w:top w:val="nil"/>
              <w:left w:val="nil"/>
              <w:bottom w:val="nil"/>
              <w:right w:val="nil"/>
            </w:tcBorders>
            <w:shd w:val="clear" w:color="auto" w:fill="auto"/>
            <w:vAlign w:val="center"/>
          </w:tcPr>
          <w:p w14:paraId="5A5495E1"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实施单位 （盖章）</w:t>
            </w:r>
          </w:p>
        </w:tc>
        <w:tc>
          <w:tcPr>
            <w:tcW w:w="3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6C5D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w:t>
            </w:r>
          </w:p>
        </w:tc>
      </w:tr>
      <w:tr w:rsidR="00F56854" w14:paraId="467F31DB" w14:textId="77777777">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0A550D"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项目基本情况</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DBC8C"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1.项目年度目标完成情况</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E7253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项目年度目标</w:t>
            </w: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8ABCF0" w14:textId="77777777" w:rsidR="00F56854" w:rsidRDefault="00000000">
            <w:pPr>
              <w:widowControl/>
              <w:jc w:val="center"/>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年度目标完成情况</w:t>
            </w:r>
          </w:p>
        </w:tc>
      </w:tr>
      <w:tr w:rsidR="00F56854" w14:paraId="1B29A07A" w14:textId="77777777">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88344" w14:textId="77777777" w:rsidR="00F56854" w:rsidRDefault="00F56854">
            <w:pPr>
              <w:rPr>
                <w:rFonts w:ascii="宋体" w:hAnsi="宋体" w:cs="宋体" w:hint="eastAsia"/>
                <w:color w:val="000000"/>
                <w:sz w:val="18"/>
                <w:szCs w:val="18"/>
              </w:rPr>
            </w:pP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07FFA" w14:textId="77777777" w:rsidR="00F56854" w:rsidRDefault="00F56854">
            <w:pPr>
              <w:rPr>
                <w:rFonts w:ascii="宋体" w:hAnsi="宋体" w:cs="宋体" w:hint="eastAsia"/>
                <w:color w:val="000000"/>
                <w:sz w:val="18"/>
                <w:szCs w:val="18"/>
              </w:rPr>
            </w:pP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FA5D1B" w14:textId="77777777" w:rsidR="00F56854" w:rsidRDefault="00F56854">
            <w:pPr>
              <w:rPr>
                <w:rFonts w:ascii="宋体" w:hAnsi="宋体" w:cs="宋体" w:hint="eastAsia"/>
                <w:color w:val="000000"/>
                <w:sz w:val="18"/>
                <w:szCs w:val="18"/>
              </w:rPr>
            </w:pP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D2B2FE"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对照年度目标，说明相关任务目标的完成情况（100字以内）</w:t>
            </w:r>
          </w:p>
        </w:tc>
      </w:tr>
      <w:tr w:rsidR="00F56854" w14:paraId="17A8B543" w14:textId="77777777">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E38DF" w14:textId="77777777" w:rsidR="00F56854" w:rsidRDefault="00F56854">
            <w:pP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809B"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2.项目实施内容及过程概述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9CA799F" w14:textId="77777777" w:rsidR="00F56854" w:rsidRDefault="00F56854">
            <w:pPr>
              <w:rPr>
                <w:rFonts w:ascii="宋体" w:hAnsi="宋体" w:cs="宋体" w:hint="eastAsia"/>
                <w:color w:val="000000"/>
                <w:sz w:val="18"/>
                <w:szCs w:val="18"/>
              </w:rPr>
            </w:pPr>
          </w:p>
        </w:tc>
      </w:tr>
      <w:tr w:rsidR="00F56854" w14:paraId="38C02ED5" w14:textId="77777777">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3E966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预算执行情况（10分）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60D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B788"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年初预算</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AD8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E9069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A45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A7B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089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E67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原因</w:t>
            </w:r>
          </w:p>
        </w:tc>
      </w:tr>
      <w:tr w:rsidR="00F56854" w14:paraId="2954AE42" w14:textId="77777777">
        <w:trPr>
          <w:trHeight w:val="34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185C8"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632C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F66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8904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840E7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01A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669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AF08" w14:textId="77777777" w:rsidR="00F56854" w:rsidRDefault="00F56854">
            <w:pPr>
              <w:jc w:val="center"/>
              <w:rPr>
                <w:rFonts w:ascii="宋体" w:hAnsi="宋体" w:cs="宋体" w:hint="eastAsia"/>
                <w:color w:val="000000"/>
                <w:sz w:val="18"/>
                <w:szCs w:val="18"/>
              </w:rPr>
            </w:pP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A97E07" w14:textId="77777777" w:rsidR="00F56854" w:rsidRDefault="00000000">
            <w:pPr>
              <w:widowControl/>
              <w:jc w:val="left"/>
              <w:textAlignment w:val="center"/>
              <w:rPr>
                <w:rFonts w:ascii="黑体" w:eastAsia="黑体" w:hAnsi="黑体" w:cs="黑体" w:hint="eastAsia"/>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F56854" w14:paraId="640334A3" w14:textId="77777777">
        <w:trPr>
          <w:trHeight w:val="39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DDA0B"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971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FE9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80E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F00C6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41A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899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A72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50EBC" w14:textId="77777777" w:rsidR="00F56854" w:rsidRDefault="00F56854">
            <w:pPr>
              <w:rPr>
                <w:rFonts w:ascii="黑体" w:eastAsia="黑体" w:hAnsi="黑体" w:cs="黑体" w:hint="eastAsia"/>
                <w:i/>
                <w:iCs/>
                <w:color w:val="000000"/>
                <w:sz w:val="18"/>
                <w:szCs w:val="18"/>
              </w:rPr>
            </w:pPr>
          </w:p>
        </w:tc>
      </w:tr>
      <w:tr w:rsidR="00F56854" w14:paraId="21FDBF34" w14:textId="77777777">
        <w:trPr>
          <w:trHeight w:val="40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73218"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BD9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929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75E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502BD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AA2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2B2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865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B093A" w14:textId="77777777" w:rsidR="00F56854" w:rsidRDefault="00F56854">
            <w:pPr>
              <w:rPr>
                <w:rFonts w:ascii="黑体" w:eastAsia="黑体" w:hAnsi="黑体" w:cs="黑体" w:hint="eastAsia"/>
                <w:i/>
                <w:iCs/>
                <w:color w:val="000000"/>
                <w:sz w:val="18"/>
                <w:szCs w:val="18"/>
              </w:rPr>
            </w:pPr>
          </w:p>
        </w:tc>
      </w:tr>
      <w:tr w:rsidR="00F56854" w14:paraId="0A396249" w14:textId="77777777">
        <w:trPr>
          <w:trHeight w:val="36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CEC29"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923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75E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2FA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4E439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3438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97A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695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C0FDD" w14:textId="77777777" w:rsidR="00F56854" w:rsidRDefault="00F56854">
            <w:pPr>
              <w:rPr>
                <w:rFonts w:ascii="黑体" w:eastAsia="黑体" w:hAnsi="黑体" w:cs="黑体" w:hint="eastAsia"/>
                <w:i/>
                <w:iCs/>
                <w:color w:val="000000"/>
                <w:sz w:val="18"/>
                <w:szCs w:val="18"/>
              </w:rPr>
            </w:pPr>
          </w:p>
        </w:tc>
      </w:tr>
      <w:tr w:rsidR="00F56854" w14:paraId="7B9FC348"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C4B8E"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79E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5B4D" w14:textId="77777777" w:rsidR="00F56854" w:rsidRDefault="00F56854">
            <w:pPr>
              <w:jc w:val="center"/>
              <w:rPr>
                <w:rFonts w:ascii="微软雅黑" w:eastAsia="微软雅黑" w:hAnsi="微软雅黑" w:cs="微软雅黑" w:hint="eastAsia"/>
                <w:i/>
                <w:iCs/>
                <w:color w:val="000000"/>
                <w:sz w:val="16"/>
                <w:szCs w:val="16"/>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5E6E" w14:textId="77777777" w:rsidR="00F56854" w:rsidRDefault="00F56854">
            <w:pPr>
              <w:jc w:val="center"/>
              <w:rPr>
                <w:rFonts w:ascii="微软雅黑" w:eastAsia="微软雅黑" w:hAnsi="微软雅黑" w:cs="微软雅黑" w:hint="eastAsia"/>
                <w:i/>
                <w:iCs/>
                <w:color w:val="000000"/>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28A6A" w14:textId="77777777" w:rsidR="00F56854" w:rsidRDefault="00F56854">
            <w:pPr>
              <w:jc w:val="center"/>
              <w:rPr>
                <w:rFonts w:ascii="微软雅黑" w:eastAsia="微软雅黑" w:hAnsi="微软雅黑" w:cs="微软雅黑" w:hint="eastAsia"/>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4C014"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824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B9E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7896B" w14:textId="77777777" w:rsidR="00F56854" w:rsidRDefault="00F56854">
            <w:pPr>
              <w:rPr>
                <w:rFonts w:ascii="黑体" w:eastAsia="黑体" w:hAnsi="黑体" w:cs="黑体" w:hint="eastAsia"/>
                <w:i/>
                <w:iCs/>
                <w:color w:val="000000"/>
                <w:sz w:val="18"/>
                <w:szCs w:val="18"/>
              </w:rPr>
            </w:pPr>
          </w:p>
        </w:tc>
      </w:tr>
      <w:tr w:rsidR="00F56854" w14:paraId="5F69F296" w14:textId="77777777">
        <w:trPr>
          <w:trHeight w:val="45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3933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绩效指标（90分）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D0A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CBC8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二级指标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8E002"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6E4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E43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3D2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A2D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CE6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0C17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1A9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未完成原因分析</w:t>
            </w:r>
          </w:p>
        </w:tc>
      </w:tr>
      <w:tr w:rsidR="00F56854" w14:paraId="16328229" w14:textId="77777777">
        <w:trPr>
          <w:trHeight w:val="286"/>
        </w:trPr>
        <w:tc>
          <w:tcPr>
            <w:tcW w:w="105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E8C410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8FE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822D3" w14:textId="77777777" w:rsidR="00F56854" w:rsidRDefault="00F56854">
            <w:pP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E24D" w14:textId="77777777" w:rsidR="00F56854" w:rsidRDefault="00F56854">
            <w:pPr>
              <w:rPr>
                <w:rFonts w:ascii="宋体" w:hAnsi="宋体" w:cs="宋体" w:hint="eastAsia"/>
                <w:color w:val="000000"/>
                <w:sz w:val="18"/>
                <w:szCs w:val="18"/>
              </w:rPr>
            </w:pPr>
          </w:p>
        </w:tc>
      </w:tr>
      <w:tr w:rsidR="00F56854" w14:paraId="747FE2D8" w14:textId="77777777">
        <w:trPr>
          <w:trHeight w:val="721"/>
        </w:trPr>
        <w:tc>
          <w:tcPr>
            <w:tcW w:w="141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AB81EBC" w14:textId="77777777" w:rsidR="00F56854" w:rsidRDefault="00000000">
            <w:pPr>
              <w:widowControl/>
              <w:jc w:val="center"/>
              <w:textAlignment w:val="center"/>
              <w:rPr>
                <w:rFonts w:ascii="黑体" w:eastAsia="黑体" w:hAnsi="宋体" w:cs="黑体" w:hint="eastAsia"/>
                <w:b/>
                <w:bCs/>
                <w:color w:val="000000"/>
                <w:sz w:val="30"/>
                <w:szCs w:val="30"/>
              </w:rPr>
            </w:pPr>
            <w:r>
              <w:rPr>
                <w:rFonts w:ascii="黑体" w:eastAsia="黑体" w:hAnsi="宋体" w:cs="黑体" w:hint="eastAsia"/>
                <w:b/>
                <w:bCs/>
                <w:color w:val="000000"/>
                <w:kern w:val="0"/>
                <w:sz w:val="30"/>
                <w:szCs w:val="30"/>
                <w:lang w:bidi="ar"/>
              </w:rPr>
              <w:lastRenderedPageBreak/>
              <w:t>部门预算项目支出绩效自评表（2023年度）</w:t>
            </w:r>
          </w:p>
        </w:tc>
      </w:tr>
      <w:tr w:rsidR="00F56854" w14:paraId="391016E2" w14:textId="77777777">
        <w:trPr>
          <w:trHeight w:val="286"/>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2E5C6C"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项目名称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29C8110"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51111322T000007184070-第一批省级供销综合改革及发展专项资金</w:t>
            </w:r>
          </w:p>
        </w:tc>
      </w:tr>
      <w:tr w:rsidR="00F56854" w14:paraId="20110B5B" w14:textId="77777777">
        <w:trPr>
          <w:trHeight w:val="512"/>
        </w:trPr>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AAE4C"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主管部门</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0D7D6B"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区供销社本级</w:t>
            </w:r>
          </w:p>
        </w:tc>
        <w:tc>
          <w:tcPr>
            <w:tcW w:w="1091" w:type="dxa"/>
            <w:tcBorders>
              <w:top w:val="nil"/>
              <w:left w:val="nil"/>
              <w:bottom w:val="nil"/>
              <w:right w:val="nil"/>
            </w:tcBorders>
            <w:shd w:val="clear" w:color="auto" w:fill="auto"/>
            <w:vAlign w:val="center"/>
          </w:tcPr>
          <w:p w14:paraId="7D91233F"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实施单位 （盖章）</w:t>
            </w:r>
          </w:p>
        </w:tc>
        <w:tc>
          <w:tcPr>
            <w:tcW w:w="3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021CA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区供销社</w:t>
            </w:r>
          </w:p>
        </w:tc>
      </w:tr>
      <w:tr w:rsidR="00F56854" w14:paraId="36AC0A74" w14:textId="77777777">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ED64BF"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项目基本情况</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3EC030"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1.项目年度目标完成情况</w:t>
            </w: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5FD23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项目年度目标</w:t>
            </w: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118870" w14:textId="77777777" w:rsidR="00F56854" w:rsidRDefault="00000000">
            <w:pPr>
              <w:widowControl/>
              <w:jc w:val="center"/>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年度目标完成情况</w:t>
            </w:r>
          </w:p>
        </w:tc>
      </w:tr>
      <w:tr w:rsidR="00F56854" w14:paraId="7A70614A" w14:textId="77777777">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9CED9" w14:textId="77777777" w:rsidR="00F56854" w:rsidRDefault="00F56854">
            <w:pPr>
              <w:rPr>
                <w:rFonts w:ascii="宋体" w:hAnsi="宋体" w:cs="宋体" w:hint="eastAsia"/>
                <w:color w:val="000000"/>
                <w:sz w:val="18"/>
                <w:szCs w:val="18"/>
              </w:rPr>
            </w:pP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111FA" w14:textId="77777777" w:rsidR="00F56854" w:rsidRDefault="00F56854">
            <w:pPr>
              <w:rPr>
                <w:rFonts w:ascii="宋体" w:hAnsi="宋体" w:cs="宋体" w:hint="eastAsia"/>
                <w:color w:val="000000"/>
                <w:sz w:val="18"/>
                <w:szCs w:val="18"/>
              </w:rPr>
            </w:pPr>
          </w:p>
        </w:tc>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BB9809" w14:textId="77777777" w:rsidR="00F56854" w:rsidRDefault="00F56854">
            <w:pPr>
              <w:rPr>
                <w:rFonts w:ascii="宋体" w:hAnsi="宋体" w:cs="宋体" w:hint="eastAsia"/>
                <w:color w:val="000000"/>
                <w:sz w:val="18"/>
                <w:szCs w:val="18"/>
              </w:rPr>
            </w:pPr>
          </w:p>
        </w:tc>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C46C02" w14:textId="77777777" w:rsidR="00F56854" w:rsidRDefault="00000000">
            <w:pPr>
              <w:widowControl/>
              <w:jc w:val="left"/>
              <w:textAlignment w:val="center"/>
              <w:rPr>
                <w:rFonts w:ascii="黑体" w:eastAsia="黑体" w:hAnsi="黑体" w:cs="黑体" w:hint="eastAsia"/>
                <w:color w:val="000000"/>
                <w:sz w:val="18"/>
                <w:szCs w:val="18"/>
              </w:rPr>
            </w:pPr>
            <w:r>
              <w:rPr>
                <w:rFonts w:ascii="黑体" w:eastAsia="黑体" w:hAnsi="黑体" w:cs="黑体" w:hint="eastAsia"/>
                <w:color w:val="000000"/>
                <w:kern w:val="0"/>
                <w:sz w:val="18"/>
                <w:szCs w:val="18"/>
                <w:lang w:bidi="ar"/>
              </w:rPr>
              <w:t>对照年度目标，说明相关任务目标的完成情况（100字以内）</w:t>
            </w:r>
          </w:p>
        </w:tc>
      </w:tr>
      <w:tr w:rsidR="00F56854" w14:paraId="7DF53AB1" w14:textId="77777777">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1488C" w14:textId="77777777" w:rsidR="00F56854" w:rsidRDefault="00F56854">
            <w:pP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F5A7" w14:textId="77777777" w:rsidR="00F56854" w:rsidRDefault="00000000">
            <w:pPr>
              <w:widowControl/>
              <w:jc w:val="left"/>
              <w:textAlignment w:val="center"/>
              <w:rPr>
                <w:rFonts w:ascii="宋体" w:hAnsi="宋体" w:cs="宋体" w:hint="eastAsia"/>
                <w:color w:val="000000"/>
                <w:sz w:val="18"/>
                <w:szCs w:val="18"/>
              </w:rPr>
            </w:pPr>
            <w:r>
              <w:rPr>
                <w:rFonts w:ascii="宋体" w:hAnsi="宋体" w:cs="宋体"/>
                <w:color w:val="000000"/>
                <w:kern w:val="0"/>
                <w:sz w:val="18"/>
                <w:szCs w:val="18"/>
                <w:lang w:bidi="ar"/>
              </w:rPr>
              <w:t>2.项目实施内容及过程概述</w:t>
            </w:r>
          </w:p>
        </w:tc>
        <w:tc>
          <w:tcPr>
            <w:tcW w:w="113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8D4FCDB" w14:textId="77777777" w:rsidR="00F56854" w:rsidRDefault="00F56854">
            <w:pPr>
              <w:rPr>
                <w:rFonts w:ascii="宋体" w:hAnsi="宋体" w:cs="宋体" w:hint="eastAsia"/>
                <w:color w:val="000000"/>
                <w:sz w:val="18"/>
                <w:szCs w:val="18"/>
              </w:rPr>
            </w:pPr>
          </w:p>
        </w:tc>
      </w:tr>
      <w:tr w:rsidR="00F56854" w14:paraId="6276C151" w14:textId="77777777">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D9900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预算执行情况（10分）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8D4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894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年初预算</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6AF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8F46B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906B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713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AB2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2FF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原因</w:t>
            </w:r>
          </w:p>
        </w:tc>
      </w:tr>
      <w:tr w:rsidR="00F56854" w14:paraId="3D66CBE6" w14:textId="77777777">
        <w:trPr>
          <w:trHeight w:val="34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33A6A"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49CE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D35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0516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1041C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22D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911C"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B472" w14:textId="77777777" w:rsidR="00F56854" w:rsidRDefault="00F56854">
            <w:pPr>
              <w:jc w:val="center"/>
              <w:rPr>
                <w:rFonts w:ascii="宋体" w:hAnsi="宋体" w:cs="宋体" w:hint="eastAsia"/>
                <w:color w:val="000000"/>
                <w:sz w:val="18"/>
                <w:szCs w:val="18"/>
              </w:rPr>
            </w:pP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9B21A7" w14:textId="77777777" w:rsidR="00F56854" w:rsidRDefault="00000000">
            <w:pPr>
              <w:widowControl/>
              <w:jc w:val="left"/>
              <w:textAlignment w:val="center"/>
              <w:rPr>
                <w:rFonts w:ascii="黑体" w:eastAsia="黑体" w:hAnsi="黑体" w:cs="黑体" w:hint="eastAsia"/>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F56854" w14:paraId="156A409B" w14:textId="77777777">
        <w:trPr>
          <w:trHeight w:val="39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9144B"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3DA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7F7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C01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BF135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E5A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BA2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D0C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1D94D" w14:textId="77777777" w:rsidR="00F56854" w:rsidRDefault="00F56854">
            <w:pPr>
              <w:rPr>
                <w:rFonts w:ascii="黑体" w:eastAsia="黑体" w:hAnsi="黑体" w:cs="黑体" w:hint="eastAsia"/>
                <w:i/>
                <w:iCs/>
                <w:color w:val="000000"/>
                <w:sz w:val="18"/>
                <w:szCs w:val="18"/>
              </w:rPr>
            </w:pPr>
          </w:p>
        </w:tc>
      </w:tr>
      <w:tr w:rsidR="00F56854" w14:paraId="517E30C9" w14:textId="77777777">
        <w:trPr>
          <w:trHeight w:val="40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D47C9"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7BCD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36CC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DEE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567BD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A49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467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5A36"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2A3AF" w14:textId="77777777" w:rsidR="00F56854" w:rsidRDefault="00F56854">
            <w:pPr>
              <w:rPr>
                <w:rFonts w:ascii="黑体" w:eastAsia="黑体" w:hAnsi="黑体" w:cs="黑体" w:hint="eastAsia"/>
                <w:i/>
                <w:iCs/>
                <w:color w:val="000000"/>
                <w:sz w:val="18"/>
                <w:szCs w:val="18"/>
              </w:rPr>
            </w:pPr>
          </w:p>
        </w:tc>
      </w:tr>
      <w:tr w:rsidR="00F56854" w14:paraId="0A8C22D8" w14:textId="77777777">
        <w:trPr>
          <w:trHeight w:val="361"/>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28268"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C57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5A6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DCEA"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A1B92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C7B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A58D"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E59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BBE9C" w14:textId="77777777" w:rsidR="00F56854" w:rsidRDefault="00F56854">
            <w:pPr>
              <w:rPr>
                <w:rFonts w:ascii="黑体" w:eastAsia="黑体" w:hAnsi="黑体" w:cs="黑体" w:hint="eastAsia"/>
                <w:i/>
                <w:iCs/>
                <w:color w:val="000000"/>
                <w:sz w:val="18"/>
                <w:szCs w:val="18"/>
              </w:rPr>
            </w:pPr>
          </w:p>
        </w:tc>
      </w:tr>
      <w:tr w:rsidR="00F56854" w14:paraId="20C06B23"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1667A"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1E0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C5DD" w14:textId="77777777" w:rsidR="00F56854" w:rsidRDefault="00F56854">
            <w:pPr>
              <w:jc w:val="center"/>
              <w:rPr>
                <w:rFonts w:ascii="微软雅黑" w:eastAsia="微软雅黑" w:hAnsi="微软雅黑" w:cs="微软雅黑" w:hint="eastAsia"/>
                <w:i/>
                <w:iCs/>
                <w:color w:val="000000"/>
                <w:sz w:val="16"/>
                <w:szCs w:val="16"/>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8887" w14:textId="77777777" w:rsidR="00F56854" w:rsidRDefault="00F56854">
            <w:pPr>
              <w:jc w:val="center"/>
              <w:rPr>
                <w:rFonts w:ascii="微软雅黑" w:eastAsia="微软雅黑" w:hAnsi="微软雅黑" w:cs="微软雅黑" w:hint="eastAsia"/>
                <w:i/>
                <w:iCs/>
                <w:color w:val="000000"/>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6E6355" w14:textId="77777777" w:rsidR="00F56854" w:rsidRDefault="00F56854">
            <w:pPr>
              <w:jc w:val="center"/>
              <w:rPr>
                <w:rFonts w:ascii="微软雅黑" w:eastAsia="微软雅黑" w:hAnsi="微软雅黑" w:cs="微软雅黑" w:hint="eastAsia"/>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87E0"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A679B"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66E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85060" w14:textId="77777777" w:rsidR="00F56854" w:rsidRDefault="00F56854">
            <w:pPr>
              <w:rPr>
                <w:rFonts w:ascii="黑体" w:eastAsia="黑体" w:hAnsi="黑体" w:cs="黑体" w:hint="eastAsia"/>
                <w:i/>
                <w:iCs/>
                <w:color w:val="000000"/>
                <w:sz w:val="18"/>
                <w:szCs w:val="18"/>
              </w:rPr>
            </w:pPr>
          </w:p>
        </w:tc>
      </w:tr>
      <w:tr w:rsidR="00F56854" w14:paraId="3C0F9639" w14:textId="77777777">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DAF14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绩效指标（90分）</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5F1F"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028E"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二级指标</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B05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E0A1"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7753"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882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9084"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DDB7"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06D1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得分</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6990"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未完成原因分析</w:t>
            </w:r>
          </w:p>
        </w:tc>
      </w:tr>
      <w:tr w:rsidR="00F56854" w14:paraId="497B010B" w14:textId="77777777">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2EB8A" w14:textId="77777777" w:rsidR="00F56854" w:rsidRDefault="00F56854">
            <w:pPr>
              <w:jc w:val="center"/>
              <w:rPr>
                <w:rFonts w:ascii="宋体" w:hAnsi="宋体" w:cs="宋体" w:hint="eastAsia"/>
                <w:color w:val="000000"/>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D703" w14:textId="77777777" w:rsidR="00F56854" w:rsidRDefault="00F56854">
            <w:pPr>
              <w:jc w:val="center"/>
              <w:rPr>
                <w:rFonts w:ascii="宋体" w:hAnsi="宋体" w:cs="宋体" w:hint="eastAsia"/>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6BAD" w14:textId="77777777" w:rsidR="00F56854" w:rsidRDefault="00F56854">
            <w:pPr>
              <w:jc w:val="center"/>
              <w:rPr>
                <w:rFonts w:ascii="宋体" w:hAnsi="宋体" w:cs="宋体" w:hint="eastAsia"/>
                <w:color w:val="000000"/>
                <w:sz w:val="18"/>
                <w:szCs w:val="18"/>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A0AB" w14:textId="77777777" w:rsidR="00F56854" w:rsidRDefault="00F56854">
            <w:pPr>
              <w:jc w:val="center"/>
              <w:rPr>
                <w:rFonts w:ascii="宋体" w:hAnsi="宋体" w:cs="宋体" w:hint="eastAsia"/>
                <w:color w:val="000000"/>
                <w:sz w:val="18"/>
                <w:szCs w:val="18"/>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8B46" w14:textId="77777777" w:rsidR="00F56854" w:rsidRDefault="00F56854">
            <w:pPr>
              <w:jc w:val="center"/>
              <w:rPr>
                <w:rFonts w:ascii="宋体" w:hAnsi="宋体" w:cs="宋体" w:hint="eastAsia"/>
                <w:color w:val="000000"/>
                <w:sz w:val="18"/>
                <w:szCs w:val="18"/>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DD62" w14:textId="77777777" w:rsidR="00F56854" w:rsidRDefault="00F56854">
            <w:pPr>
              <w:jc w:val="center"/>
              <w:rPr>
                <w:rFonts w:ascii="宋体" w:hAnsi="宋体" w:cs="宋体" w:hint="eastAsia"/>
                <w:color w:val="000000"/>
                <w:sz w:val="18"/>
                <w:szCs w:val="18"/>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2FA9A" w14:textId="77777777" w:rsidR="00F56854" w:rsidRDefault="00F56854">
            <w:pPr>
              <w:jc w:val="center"/>
              <w:rPr>
                <w:rFonts w:ascii="宋体" w:hAnsi="宋体" w:cs="宋体" w:hint="eastAsia"/>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C57B" w14:textId="77777777" w:rsidR="00F56854" w:rsidRDefault="00F56854">
            <w:pPr>
              <w:jc w:val="center"/>
              <w:rPr>
                <w:rFonts w:ascii="微软雅黑" w:eastAsia="微软雅黑" w:hAnsi="微软雅黑" w:cs="微软雅黑" w:hint="eastAsia"/>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C9F0" w14:textId="77777777" w:rsidR="00F56854" w:rsidRDefault="00F56854">
            <w:pPr>
              <w:jc w:val="center"/>
              <w:rPr>
                <w:rFonts w:ascii="宋体" w:hAnsi="宋体" w:cs="宋体" w:hint="eastAsia"/>
                <w:color w:val="000000"/>
                <w:sz w:val="18"/>
                <w:szCs w:val="1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D640" w14:textId="77777777" w:rsidR="00F56854" w:rsidRDefault="00F56854">
            <w:pPr>
              <w:jc w:val="cente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3BD4" w14:textId="77777777" w:rsidR="00F56854" w:rsidRDefault="00F56854">
            <w:pPr>
              <w:jc w:val="center"/>
              <w:rPr>
                <w:rFonts w:ascii="微软雅黑" w:eastAsia="微软雅黑" w:hAnsi="微软雅黑" w:cs="微软雅黑" w:hint="eastAsia"/>
                <w:i/>
                <w:iCs/>
                <w:color w:val="000000"/>
                <w:sz w:val="16"/>
                <w:szCs w:val="16"/>
              </w:rPr>
            </w:pPr>
          </w:p>
        </w:tc>
      </w:tr>
      <w:tr w:rsidR="00F56854" w14:paraId="6BFFEBBF" w14:textId="77777777">
        <w:trPr>
          <w:trHeight w:val="286"/>
        </w:trPr>
        <w:tc>
          <w:tcPr>
            <w:tcW w:w="105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EE3D259"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6185" w14:textId="77777777" w:rsidR="00F56854" w:rsidRDefault="00000000">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0634" w14:textId="77777777" w:rsidR="00F56854" w:rsidRDefault="00F56854">
            <w:pPr>
              <w:rPr>
                <w:rFonts w:ascii="宋体" w:hAnsi="宋体" w:cs="宋体" w:hint="eastAsia"/>
                <w:color w:val="000000"/>
                <w:sz w:val="18"/>
                <w:szCs w:val="18"/>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DF64" w14:textId="77777777" w:rsidR="00F56854" w:rsidRDefault="00F56854">
            <w:pPr>
              <w:rPr>
                <w:rFonts w:ascii="宋体" w:hAnsi="宋体" w:cs="宋体" w:hint="eastAsia"/>
                <w:color w:val="000000"/>
                <w:sz w:val="18"/>
                <w:szCs w:val="18"/>
              </w:rPr>
            </w:pPr>
          </w:p>
        </w:tc>
      </w:tr>
    </w:tbl>
    <w:p w14:paraId="5403F838" w14:textId="77777777" w:rsidR="00F56854" w:rsidRDefault="00F56854">
      <w:pPr>
        <w:spacing w:line="600" w:lineRule="exact"/>
        <w:outlineLvl w:val="0"/>
        <w:rPr>
          <w:rFonts w:ascii="黑体" w:eastAsia="黑体" w:hAnsi="黑体" w:hint="eastAsia"/>
          <w:sz w:val="44"/>
          <w:szCs w:val="44"/>
        </w:rPr>
        <w:sectPr w:rsidR="00F56854">
          <w:type w:val="continuous"/>
          <w:pgSz w:w="16838" w:h="11906" w:orient="landscape"/>
          <w:pgMar w:top="1800" w:right="1440" w:bottom="1800" w:left="1440" w:header="851" w:footer="992" w:gutter="0"/>
          <w:cols w:space="425"/>
          <w:docGrid w:type="lines" w:linePitch="312"/>
        </w:sectPr>
      </w:pPr>
    </w:p>
    <w:p w14:paraId="375663AC" w14:textId="77777777" w:rsidR="00F56854" w:rsidRDefault="00000000">
      <w:pPr>
        <w:spacing w:line="600" w:lineRule="exact"/>
        <w:jc w:val="center"/>
        <w:outlineLvl w:val="0"/>
        <w:rPr>
          <w:rFonts w:ascii="仿宋" w:eastAsia="仿宋" w:hAnsi="仿宋" w:hint="eastAsia"/>
        </w:rPr>
      </w:pPr>
      <w:r>
        <w:rPr>
          <w:rFonts w:ascii="黑体" w:eastAsia="黑体" w:hAnsi="黑体" w:hint="eastAsia"/>
          <w:sz w:val="44"/>
          <w:szCs w:val="44"/>
        </w:rPr>
        <w:lastRenderedPageBreak/>
        <w:t>第</w:t>
      </w:r>
      <w:r>
        <w:rPr>
          <w:rStyle w:val="10"/>
          <w:rFonts w:ascii="黑体" w:eastAsia="黑体" w:hAnsi="黑体" w:hint="eastAsia"/>
          <w:b w:val="0"/>
        </w:rPr>
        <w:t>五部分 附表</w:t>
      </w:r>
      <w:bookmarkStart w:id="54" w:name="_Toc15396619"/>
      <w:bookmarkEnd w:id="51"/>
      <w:bookmarkEnd w:id="53"/>
    </w:p>
    <w:p w14:paraId="083A8379" w14:textId="77777777" w:rsidR="00F56854" w:rsidRDefault="00000000">
      <w:pPr>
        <w:pStyle w:val="2"/>
        <w:rPr>
          <w:rFonts w:ascii="仿宋" w:eastAsia="仿宋" w:hAnsi="仿宋" w:hint="eastAsia"/>
        </w:rPr>
      </w:pPr>
      <w:r>
        <w:rPr>
          <w:rFonts w:ascii="仿宋" w:eastAsia="仿宋" w:hAnsi="仿宋" w:hint="eastAsia"/>
          <w:b w:val="0"/>
        </w:rPr>
        <w:t>一、收</w:t>
      </w:r>
      <w:r>
        <w:rPr>
          <w:rStyle w:val="20"/>
          <w:rFonts w:ascii="仿宋" w:eastAsia="仿宋" w:hAnsi="仿宋" w:hint="eastAsia"/>
        </w:rPr>
        <w:t>入支出决算总表</w:t>
      </w:r>
      <w:bookmarkEnd w:id="54"/>
    </w:p>
    <w:p w14:paraId="47D25F18" w14:textId="77777777" w:rsidR="00F56854" w:rsidRDefault="00000000">
      <w:pPr>
        <w:pStyle w:val="2"/>
        <w:rPr>
          <w:rFonts w:ascii="仿宋" w:eastAsia="仿宋" w:hAnsi="仿宋" w:hint="eastAsia"/>
        </w:rPr>
      </w:pPr>
      <w:bookmarkStart w:id="55" w:name="_Toc15396620"/>
      <w:r>
        <w:rPr>
          <w:rFonts w:ascii="仿宋" w:eastAsia="仿宋" w:hAnsi="仿宋" w:hint="eastAsia"/>
          <w:b w:val="0"/>
        </w:rPr>
        <w:t>二、收</w:t>
      </w:r>
      <w:r>
        <w:rPr>
          <w:rStyle w:val="20"/>
          <w:rFonts w:ascii="仿宋" w:eastAsia="仿宋" w:hAnsi="仿宋" w:hint="eastAsia"/>
        </w:rPr>
        <w:t>入决算表</w:t>
      </w:r>
      <w:bookmarkEnd w:id="55"/>
    </w:p>
    <w:p w14:paraId="6C970703" w14:textId="77777777" w:rsidR="00F56854" w:rsidRDefault="00000000">
      <w:pPr>
        <w:pStyle w:val="2"/>
        <w:rPr>
          <w:rFonts w:ascii="仿宋" w:eastAsia="仿宋" w:hAnsi="仿宋" w:hint="eastAsia"/>
        </w:rPr>
      </w:pPr>
      <w:bookmarkStart w:id="56"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56"/>
    </w:p>
    <w:p w14:paraId="78F5027C" w14:textId="77777777" w:rsidR="00F56854" w:rsidRDefault="00000000">
      <w:pPr>
        <w:pStyle w:val="2"/>
        <w:rPr>
          <w:rFonts w:ascii="仿宋" w:eastAsia="仿宋" w:hAnsi="仿宋" w:hint="eastAsia"/>
          <w:b w:val="0"/>
        </w:rPr>
      </w:pPr>
      <w:bookmarkStart w:id="57"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57"/>
    </w:p>
    <w:p w14:paraId="6A6D4DC0" w14:textId="77777777" w:rsidR="00F56854" w:rsidRDefault="00000000">
      <w:pPr>
        <w:pStyle w:val="2"/>
        <w:rPr>
          <w:rStyle w:val="20"/>
          <w:rFonts w:ascii="仿宋" w:eastAsia="仿宋" w:hAnsi="仿宋" w:hint="eastAsia"/>
        </w:rPr>
      </w:pPr>
      <w:bookmarkStart w:id="58"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59" w:name="_Toc15396624"/>
      <w:bookmarkEnd w:id="58"/>
    </w:p>
    <w:p w14:paraId="7E4C9E94" w14:textId="77777777" w:rsidR="00F56854" w:rsidRDefault="00000000">
      <w:pPr>
        <w:pStyle w:val="2"/>
        <w:rPr>
          <w:rFonts w:ascii="仿宋" w:eastAsia="仿宋" w:hAnsi="仿宋" w:hint="eastAsia"/>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59"/>
    </w:p>
    <w:p w14:paraId="5C6CA02E" w14:textId="77777777" w:rsidR="00F56854" w:rsidRDefault="00000000">
      <w:pPr>
        <w:pStyle w:val="2"/>
        <w:rPr>
          <w:rFonts w:ascii="仿宋" w:eastAsia="仿宋" w:hAnsi="仿宋" w:hint="eastAsia"/>
        </w:rPr>
      </w:pPr>
      <w:bookmarkStart w:id="60"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0"/>
    </w:p>
    <w:p w14:paraId="4E49EDD6" w14:textId="77777777" w:rsidR="00F56854" w:rsidRDefault="00000000">
      <w:pPr>
        <w:pStyle w:val="2"/>
        <w:rPr>
          <w:rFonts w:ascii="仿宋" w:eastAsia="仿宋" w:hAnsi="仿宋" w:hint="eastAsia"/>
        </w:rPr>
      </w:pPr>
      <w:bookmarkStart w:id="61"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1"/>
    </w:p>
    <w:p w14:paraId="0535FE84" w14:textId="77777777" w:rsidR="00F56854" w:rsidRDefault="00000000">
      <w:pPr>
        <w:pStyle w:val="2"/>
        <w:rPr>
          <w:rFonts w:ascii="仿宋" w:eastAsia="仿宋" w:hAnsi="仿宋" w:hint="eastAsia"/>
        </w:rPr>
      </w:pPr>
      <w:bookmarkStart w:id="62"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2"/>
    </w:p>
    <w:p w14:paraId="0371C448" w14:textId="77777777" w:rsidR="00F56854" w:rsidRDefault="00000000">
      <w:pPr>
        <w:pStyle w:val="2"/>
        <w:rPr>
          <w:rFonts w:ascii="仿宋" w:eastAsia="仿宋" w:hAnsi="仿宋" w:hint="eastAsia"/>
        </w:rPr>
      </w:pPr>
      <w:bookmarkStart w:id="63" w:name="_Toc15396628"/>
      <w:r>
        <w:rPr>
          <w:rStyle w:val="20"/>
          <w:rFonts w:ascii="仿宋" w:eastAsia="仿宋" w:hAnsi="仿宋" w:hint="eastAsia"/>
        </w:rPr>
        <w:t>十、</w:t>
      </w:r>
      <w:bookmarkEnd w:id="63"/>
      <w:r>
        <w:rPr>
          <w:rFonts w:ascii="仿宋" w:eastAsia="仿宋" w:hAnsi="仿宋" w:hint="eastAsia"/>
          <w:b w:val="0"/>
        </w:rPr>
        <w:t>政</w:t>
      </w:r>
      <w:r>
        <w:rPr>
          <w:rStyle w:val="20"/>
          <w:rFonts w:ascii="仿宋" w:eastAsia="仿宋" w:hAnsi="仿宋" w:hint="eastAsia"/>
        </w:rPr>
        <w:t>府性基金预算财政拨款收入支出决算表</w:t>
      </w:r>
    </w:p>
    <w:p w14:paraId="3E83A5B8" w14:textId="77777777" w:rsidR="00F56854" w:rsidRDefault="00000000">
      <w:pPr>
        <w:pStyle w:val="2"/>
        <w:rPr>
          <w:rFonts w:ascii="仿宋" w:eastAsia="仿宋" w:hAnsi="仿宋" w:hint="eastAsia"/>
        </w:rPr>
      </w:pPr>
      <w:bookmarkStart w:id="64" w:name="_Toc15396629"/>
      <w:r>
        <w:rPr>
          <w:rStyle w:val="20"/>
          <w:rFonts w:ascii="仿宋" w:eastAsia="仿宋" w:hAnsi="仿宋" w:hint="eastAsia"/>
        </w:rPr>
        <w:t>十一、</w:t>
      </w:r>
      <w:bookmarkEnd w:id="64"/>
      <w:r>
        <w:rPr>
          <w:rFonts w:ascii="仿宋" w:eastAsia="仿宋" w:hAnsi="仿宋" w:hint="eastAsia"/>
          <w:b w:val="0"/>
        </w:rPr>
        <w:t>国</w:t>
      </w:r>
      <w:r>
        <w:rPr>
          <w:rStyle w:val="20"/>
          <w:rFonts w:ascii="仿宋" w:eastAsia="仿宋" w:hAnsi="仿宋" w:hint="eastAsia"/>
        </w:rPr>
        <w:t>有资本经营预算财政拨款收入支出决算表</w:t>
      </w:r>
    </w:p>
    <w:p w14:paraId="5B795A16" w14:textId="77777777" w:rsidR="00F56854" w:rsidRDefault="00000000">
      <w:pPr>
        <w:pStyle w:val="2"/>
        <w:rPr>
          <w:rFonts w:ascii="仿宋" w:eastAsia="仿宋" w:hAnsi="仿宋" w:hint="eastAsia"/>
        </w:rPr>
      </w:pPr>
      <w:bookmarkStart w:id="65" w:name="_Toc15396630"/>
      <w:r>
        <w:rPr>
          <w:rStyle w:val="20"/>
          <w:rFonts w:ascii="仿宋" w:eastAsia="仿宋" w:hAnsi="仿宋" w:hint="eastAsia"/>
        </w:rPr>
        <w:t>十二、</w:t>
      </w:r>
      <w:bookmarkEnd w:id="65"/>
      <w:r>
        <w:rPr>
          <w:rStyle w:val="20"/>
          <w:rFonts w:ascii="仿宋" w:eastAsia="仿宋" w:hAnsi="仿宋" w:hint="eastAsia"/>
        </w:rPr>
        <w:t>国有资本经营预算财政拨款支出决算表</w:t>
      </w:r>
    </w:p>
    <w:p w14:paraId="5981DA74" w14:textId="77777777" w:rsidR="00F56854" w:rsidRDefault="00000000">
      <w:pPr>
        <w:pStyle w:val="2"/>
        <w:rPr>
          <w:rFonts w:eastAsia="仿宋"/>
        </w:rPr>
      </w:pPr>
      <w:bookmarkStart w:id="66" w:name="_Toc15396631"/>
      <w:r>
        <w:rPr>
          <w:rStyle w:val="20"/>
          <w:rFonts w:ascii="仿宋" w:eastAsia="仿宋" w:hAnsi="仿宋" w:hint="eastAsia"/>
        </w:rPr>
        <w:t>十三、</w:t>
      </w:r>
      <w:bookmarkEnd w:id="66"/>
      <w:r>
        <w:rPr>
          <w:rStyle w:val="20"/>
          <w:rFonts w:ascii="仿宋" w:eastAsia="仿宋" w:hAnsi="仿宋" w:hint="eastAsia"/>
        </w:rPr>
        <w:t>财政拨款“三公”经费支出决算表</w:t>
      </w:r>
    </w:p>
    <w:sectPr w:rsidR="00F56854">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34C02" w14:textId="77777777" w:rsidR="00BE0C3B" w:rsidRDefault="00BE0C3B">
      <w:r>
        <w:separator/>
      </w:r>
    </w:p>
  </w:endnote>
  <w:endnote w:type="continuationSeparator" w:id="0">
    <w:p w14:paraId="2E56997D" w14:textId="77777777" w:rsidR="00BE0C3B" w:rsidRDefault="00BE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C489" w14:textId="77777777" w:rsidR="00F56854" w:rsidRDefault="00000000">
    <w:pPr>
      <w:pStyle w:val="a9"/>
      <w:jc w:val="center"/>
    </w:pPr>
    <w:r>
      <w:rPr>
        <w:noProof/>
      </w:rPr>
      <mc:AlternateContent>
        <mc:Choice Requires="wps">
          <w:drawing>
            <wp:anchor distT="0" distB="0" distL="114300" distR="114300" simplePos="0" relativeHeight="251659264" behindDoc="0" locked="0" layoutInCell="1" allowOverlap="1" wp14:anchorId="2B7A05F6" wp14:editId="03437FA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04D52B2D" w14:textId="77777777" w:rsidR="00F56854" w:rsidRDefault="00000000">
                              <w:pPr>
                                <w:pStyle w:val="a9"/>
                                <w:jc w:val="center"/>
                              </w:pPr>
                              <w:r>
                                <w:fldChar w:fldCharType="begin"/>
                              </w:r>
                              <w:r>
                                <w:instrText>PAGE   \* MERGEFORMAT</w:instrText>
                              </w:r>
                              <w:r>
                                <w:fldChar w:fldCharType="separate"/>
                              </w:r>
                              <w:r>
                                <w:rPr>
                                  <w:lang w:val="zh-CN"/>
                                </w:rPr>
                                <w:t>15</w:t>
                              </w:r>
                              <w:r>
                                <w:fldChar w:fldCharType="end"/>
                              </w:r>
                            </w:p>
                          </w:sdtContent>
                        </w:sdt>
                        <w:p w14:paraId="00E60211" w14:textId="77777777" w:rsidR="00F56854" w:rsidRDefault="00F5685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7A05F6"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994781956"/>
                    </w:sdtPr>
                    <w:sdtContent>
                      <w:p w14:paraId="04D52B2D" w14:textId="77777777" w:rsidR="00F56854" w:rsidRDefault="00000000">
                        <w:pPr>
                          <w:pStyle w:val="a9"/>
                          <w:jc w:val="center"/>
                        </w:pPr>
                        <w:r>
                          <w:fldChar w:fldCharType="begin"/>
                        </w:r>
                        <w:r>
                          <w:instrText>PAGE   \* MERGEFORMAT</w:instrText>
                        </w:r>
                        <w:r>
                          <w:fldChar w:fldCharType="separate"/>
                        </w:r>
                        <w:r>
                          <w:rPr>
                            <w:lang w:val="zh-CN"/>
                          </w:rPr>
                          <w:t>15</w:t>
                        </w:r>
                        <w:r>
                          <w:fldChar w:fldCharType="end"/>
                        </w:r>
                      </w:p>
                    </w:sdtContent>
                  </w:sdt>
                  <w:p w14:paraId="00E60211" w14:textId="77777777" w:rsidR="00F56854" w:rsidRDefault="00F56854"/>
                </w:txbxContent>
              </v:textbox>
              <w10:wrap anchorx="margin"/>
            </v:shape>
          </w:pict>
        </mc:Fallback>
      </mc:AlternateContent>
    </w:r>
  </w:p>
  <w:p w14:paraId="35FBA2CC" w14:textId="77777777" w:rsidR="00F56854" w:rsidRDefault="00F568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D1D" w14:textId="77777777" w:rsidR="00F56854" w:rsidRDefault="00000000">
    <w:pPr>
      <w:pStyle w:val="a9"/>
    </w:pPr>
    <w:r>
      <w:rPr>
        <w:noProof/>
      </w:rPr>
      <mc:AlternateContent>
        <mc:Choice Requires="wps">
          <w:drawing>
            <wp:anchor distT="0" distB="0" distL="114300" distR="114300" simplePos="0" relativeHeight="251660288" behindDoc="0" locked="0" layoutInCell="1" allowOverlap="1" wp14:anchorId="4F8579AB" wp14:editId="4E9977F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BAC85" w14:textId="77777777" w:rsidR="00F56854" w:rsidRDefault="00000000">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8579AB" id="_x0000_t202" coordsize="21600,21600" o:spt="202" path="m,l,21600r21600,l21600,xe">
              <v:stroke joinstyle="miter"/>
              <v:path gradientshapeok="t" o:connecttype="rect"/>
            </v:shapetype>
            <v:shape id="文本框 9"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09BAC85" w14:textId="77777777" w:rsidR="00F56854"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9C5E5" w14:textId="77777777" w:rsidR="00BE0C3B" w:rsidRDefault="00BE0C3B">
      <w:r>
        <w:separator/>
      </w:r>
    </w:p>
  </w:footnote>
  <w:footnote w:type="continuationSeparator" w:id="0">
    <w:p w14:paraId="4DD4FFD7" w14:textId="77777777" w:rsidR="00BE0C3B" w:rsidRDefault="00BE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02C0" w14:textId="77777777" w:rsidR="00F56854" w:rsidRDefault="00F5685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4B883C"/>
    <w:multiLevelType w:val="singleLevel"/>
    <w:tmpl w:val="894B883C"/>
    <w:lvl w:ilvl="0">
      <w:start w:val="8"/>
      <w:numFmt w:val="chineseCounting"/>
      <w:suff w:val="nothing"/>
      <w:lvlText w:val="%1、"/>
      <w:lvlJc w:val="left"/>
      <w:rPr>
        <w:rFonts w:hint="eastAsia"/>
      </w:rPr>
    </w:lvl>
  </w:abstractNum>
  <w:abstractNum w:abstractNumId="1" w15:restartNumberingAfterBreak="0">
    <w:nsid w:val="8E8C8E44"/>
    <w:multiLevelType w:val="singleLevel"/>
    <w:tmpl w:val="8E8C8E44"/>
    <w:lvl w:ilvl="0">
      <w:start w:val="11"/>
      <w:numFmt w:val="decimal"/>
      <w:suff w:val="nothing"/>
      <w:lvlText w:val="%1、"/>
      <w:lvlJc w:val="left"/>
    </w:lvl>
  </w:abstractNum>
  <w:abstractNum w:abstractNumId="2"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15:restartNumberingAfterBreak="0">
    <w:nsid w:val="0A3068F6"/>
    <w:multiLevelType w:val="singleLevel"/>
    <w:tmpl w:val="0A3068F6"/>
    <w:lvl w:ilvl="0">
      <w:start w:val="6"/>
      <w:numFmt w:val="chineseCounting"/>
      <w:suff w:val="nothing"/>
      <w:lvlText w:val="%1、"/>
      <w:lvlJc w:val="left"/>
      <w:pPr>
        <w:ind w:left="480" w:firstLine="0"/>
      </w:pPr>
      <w:rPr>
        <w:rFonts w:hint="eastAsia"/>
      </w:rPr>
    </w:lvl>
  </w:abstractNum>
  <w:abstractNum w:abstractNumId="4"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15DE76EE"/>
    <w:multiLevelType w:val="singleLevel"/>
    <w:tmpl w:val="15DE76EE"/>
    <w:lvl w:ilvl="0">
      <w:start w:val="2"/>
      <w:numFmt w:val="chineseCounting"/>
      <w:suff w:val="nothing"/>
      <w:lvlText w:val="（%1）"/>
      <w:lvlJc w:val="left"/>
      <w:rPr>
        <w:rFonts w:hint="eastAsia"/>
      </w:rPr>
    </w:lvl>
  </w:abstractNum>
  <w:abstractNum w:abstractNumId="6" w15:restartNumberingAfterBreak="0">
    <w:nsid w:val="3818A09A"/>
    <w:multiLevelType w:val="singleLevel"/>
    <w:tmpl w:val="3818A09A"/>
    <w:lvl w:ilvl="0">
      <w:start w:val="1"/>
      <w:numFmt w:val="chineseCounting"/>
      <w:suff w:val="nothing"/>
      <w:lvlText w:val="%1、"/>
      <w:lvlJc w:val="left"/>
      <w:rPr>
        <w:rFonts w:hint="eastAsia"/>
      </w:rPr>
    </w:lvl>
  </w:abstractNum>
  <w:num w:numId="1" w16cid:durableId="1197037670">
    <w:abstractNumId w:val="6"/>
  </w:num>
  <w:num w:numId="2" w16cid:durableId="1506362831">
    <w:abstractNumId w:val="4"/>
  </w:num>
  <w:num w:numId="3" w16cid:durableId="1320231554">
    <w:abstractNumId w:val="3"/>
  </w:num>
  <w:num w:numId="4" w16cid:durableId="1915701366">
    <w:abstractNumId w:val="0"/>
  </w:num>
  <w:num w:numId="5" w16cid:durableId="1190218250">
    <w:abstractNumId w:val="5"/>
  </w:num>
  <w:num w:numId="6" w16cid:durableId="1261523518">
    <w:abstractNumId w:val="2"/>
  </w:num>
  <w:num w:numId="7" w16cid:durableId="177632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kMTM5NjAzZTcwZjA0ZjRhZGMyZmNhZGQ1OTkwY2Q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18C"/>
    <w:rsid w:val="00434489"/>
    <w:rsid w:val="00437085"/>
    <w:rsid w:val="00443880"/>
    <w:rsid w:val="004464F4"/>
    <w:rsid w:val="0046049C"/>
    <w:rsid w:val="00471401"/>
    <w:rsid w:val="00473F31"/>
    <w:rsid w:val="0048263A"/>
    <w:rsid w:val="00487E5D"/>
    <w:rsid w:val="004A711F"/>
    <w:rsid w:val="004B199D"/>
    <w:rsid w:val="004B4690"/>
    <w:rsid w:val="004D306D"/>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0C3B"/>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6854"/>
    <w:rsid w:val="00F602DF"/>
    <w:rsid w:val="00F6605A"/>
    <w:rsid w:val="00F754A1"/>
    <w:rsid w:val="00F81FD9"/>
    <w:rsid w:val="00F841AA"/>
    <w:rsid w:val="00F84A94"/>
    <w:rsid w:val="00F87E96"/>
    <w:rsid w:val="00FA0C7A"/>
    <w:rsid w:val="00FA23E8"/>
    <w:rsid w:val="00FD3CC1"/>
    <w:rsid w:val="00FF1E02"/>
    <w:rsid w:val="00FF30B4"/>
    <w:rsid w:val="03101E00"/>
    <w:rsid w:val="03DC2831"/>
    <w:rsid w:val="05C173E2"/>
    <w:rsid w:val="05E27A84"/>
    <w:rsid w:val="07AB20F7"/>
    <w:rsid w:val="081B5E94"/>
    <w:rsid w:val="0A2032A3"/>
    <w:rsid w:val="0A9D3AFE"/>
    <w:rsid w:val="0B8A37D8"/>
    <w:rsid w:val="0DAD2728"/>
    <w:rsid w:val="0DED6FC6"/>
    <w:rsid w:val="0EA70EC1"/>
    <w:rsid w:val="0F5FFB2F"/>
    <w:rsid w:val="0FFFCF60"/>
    <w:rsid w:val="10C055FF"/>
    <w:rsid w:val="118107EC"/>
    <w:rsid w:val="11DD6519"/>
    <w:rsid w:val="124E4106"/>
    <w:rsid w:val="12A460C1"/>
    <w:rsid w:val="1376180B"/>
    <w:rsid w:val="15DD5B72"/>
    <w:rsid w:val="16001AF5"/>
    <w:rsid w:val="16BB723D"/>
    <w:rsid w:val="18015F3F"/>
    <w:rsid w:val="19E51499"/>
    <w:rsid w:val="1B8A22F8"/>
    <w:rsid w:val="1BE8440E"/>
    <w:rsid w:val="1CF35BFB"/>
    <w:rsid w:val="1D155CEE"/>
    <w:rsid w:val="1E8A6AB3"/>
    <w:rsid w:val="1F861028"/>
    <w:rsid w:val="1FDBBF84"/>
    <w:rsid w:val="20C36828"/>
    <w:rsid w:val="20F57F95"/>
    <w:rsid w:val="219E6BD9"/>
    <w:rsid w:val="230961F8"/>
    <w:rsid w:val="240371BF"/>
    <w:rsid w:val="25711CC6"/>
    <w:rsid w:val="25C741E6"/>
    <w:rsid w:val="261D1FBA"/>
    <w:rsid w:val="276F80C0"/>
    <w:rsid w:val="27842671"/>
    <w:rsid w:val="27F34CE7"/>
    <w:rsid w:val="29FD04D3"/>
    <w:rsid w:val="2A8E7DE1"/>
    <w:rsid w:val="2ABE7A3E"/>
    <w:rsid w:val="2AFF09B6"/>
    <w:rsid w:val="2BB1678C"/>
    <w:rsid w:val="2CA234A8"/>
    <w:rsid w:val="2DFA15FD"/>
    <w:rsid w:val="2EFA178C"/>
    <w:rsid w:val="2EFDF86C"/>
    <w:rsid w:val="2F9D17E1"/>
    <w:rsid w:val="30874C00"/>
    <w:rsid w:val="30B46D73"/>
    <w:rsid w:val="319F7F4E"/>
    <w:rsid w:val="31CD2AE7"/>
    <w:rsid w:val="32E20814"/>
    <w:rsid w:val="337E22EA"/>
    <w:rsid w:val="34F31C7A"/>
    <w:rsid w:val="356A28F1"/>
    <w:rsid w:val="357C035A"/>
    <w:rsid w:val="368E000D"/>
    <w:rsid w:val="36B97ADD"/>
    <w:rsid w:val="36CC15BF"/>
    <w:rsid w:val="383D272C"/>
    <w:rsid w:val="38E5105E"/>
    <w:rsid w:val="390E7B29"/>
    <w:rsid w:val="39AE70AB"/>
    <w:rsid w:val="3A4DCE41"/>
    <w:rsid w:val="3BCB56FA"/>
    <w:rsid w:val="3C0C0783"/>
    <w:rsid w:val="3C29300F"/>
    <w:rsid w:val="3CF4361D"/>
    <w:rsid w:val="3D8F3346"/>
    <w:rsid w:val="3EE7C2F4"/>
    <w:rsid w:val="3F371B56"/>
    <w:rsid w:val="3F792ED8"/>
    <w:rsid w:val="3F9F3A96"/>
    <w:rsid w:val="3FECA4B2"/>
    <w:rsid w:val="3FF58C48"/>
    <w:rsid w:val="42FF6694"/>
    <w:rsid w:val="4468765F"/>
    <w:rsid w:val="458D2861"/>
    <w:rsid w:val="47834293"/>
    <w:rsid w:val="489D100D"/>
    <w:rsid w:val="48BF60AB"/>
    <w:rsid w:val="493C27E9"/>
    <w:rsid w:val="496164DE"/>
    <w:rsid w:val="496F39ED"/>
    <w:rsid w:val="49FF41D3"/>
    <w:rsid w:val="4B1D0722"/>
    <w:rsid w:val="4BE068DB"/>
    <w:rsid w:val="4BF6002B"/>
    <w:rsid w:val="4BFFC6BE"/>
    <w:rsid w:val="4D6C489F"/>
    <w:rsid w:val="4E3E294A"/>
    <w:rsid w:val="4ECE2238"/>
    <w:rsid w:val="50BB0282"/>
    <w:rsid w:val="51DB4B86"/>
    <w:rsid w:val="51F64DB0"/>
    <w:rsid w:val="5217598C"/>
    <w:rsid w:val="55333C3E"/>
    <w:rsid w:val="55516E15"/>
    <w:rsid w:val="56933A4F"/>
    <w:rsid w:val="5AB51DBC"/>
    <w:rsid w:val="5B4D241F"/>
    <w:rsid w:val="5C675762"/>
    <w:rsid w:val="5F006BFD"/>
    <w:rsid w:val="5F67802D"/>
    <w:rsid w:val="5F7DC4F2"/>
    <w:rsid w:val="5FB36814"/>
    <w:rsid w:val="5FBB8E56"/>
    <w:rsid w:val="5FFB5535"/>
    <w:rsid w:val="60E565F1"/>
    <w:rsid w:val="64446389"/>
    <w:rsid w:val="64CA39A1"/>
    <w:rsid w:val="68D93544"/>
    <w:rsid w:val="69630ADE"/>
    <w:rsid w:val="697E4FBA"/>
    <w:rsid w:val="69BD5F13"/>
    <w:rsid w:val="69FB0B4B"/>
    <w:rsid w:val="6BFFE1FB"/>
    <w:rsid w:val="6C4A05C8"/>
    <w:rsid w:val="6CD75FEC"/>
    <w:rsid w:val="6D3B1A89"/>
    <w:rsid w:val="6DB7D8A3"/>
    <w:rsid w:val="6EC78701"/>
    <w:rsid w:val="6F7A5481"/>
    <w:rsid w:val="6FFE07A9"/>
    <w:rsid w:val="70E707C8"/>
    <w:rsid w:val="71BF4EC2"/>
    <w:rsid w:val="72734D90"/>
    <w:rsid w:val="73A66718"/>
    <w:rsid w:val="73E75B71"/>
    <w:rsid w:val="7412278C"/>
    <w:rsid w:val="747D56CB"/>
    <w:rsid w:val="75DDCDA9"/>
    <w:rsid w:val="75FF44B1"/>
    <w:rsid w:val="77670518"/>
    <w:rsid w:val="777FA627"/>
    <w:rsid w:val="77DF1B5F"/>
    <w:rsid w:val="77EF2D9D"/>
    <w:rsid w:val="79E7B28D"/>
    <w:rsid w:val="7ACFF0C2"/>
    <w:rsid w:val="7AFB9108"/>
    <w:rsid w:val="7BBD4F47"/>
    <w:rsid w:val="7BD5340C"/>
    <w:rsid w:val="7BEE46AE"/>
    <w:rsid w:val="7BFB19D2"/>
    <w:rsid w:val="7BFD1750"/>
    <w:rsid w:val="7BFDAA1B"/>
    <w:rsid w:val="7C294693"/>
    <w:rsid w:val="7CDF9A82"/>
    <w:rsid w:val="7CFFA1BD"/>
    <w:rsid w:val="7D2E3F7A"/>
    <w:rsid w:val="7DB303AF"/>
    <w:rsid w:val="7DED9490"/>
    <w:rsid w:val="7DFF4872"/>
    <w:rsid w:val="7E7487E6"/>
    <w:rsid w:val="7E7C2A54"/>
    <w:rsid w:val="7E7C69F3"/>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B7680FC"/>
  <w15:docId w15:val="{83515315-5E5B-4C3E-B50B-07392A39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beforeLines="30"/>
    </w:pPr>
    <w:rPr>
      <w:rFonts w:ascii="仿宋_GB2312" w:eastAsia="仿宋_GB2312"/>
      <w:kern w:val="0"/>
      <w:sz w:val="30"/>
    </w:rPr>
  </w:style>
  <w:style w:type="paragraph" w:styleId="a5">
    <w:name w:val="Normal Indent"/>
    <w:basedOn w:val="a"/>
    <w:next w:val="a"/>
    <w:qFormat/>
    <w:pPr>
      <w:ind w:firstLineChars="200" w:firstLine="420"/>
    </w:pPr>
  </w:style>
  <w:style w:type="paragraph" w:styleId="a6">
    <w:name w:val="Body Text Indent"/>
    <w:basedOn w:val="a"/>
    <w:next w:val="21"/>
    <w:qFormat/>
    <w:pPr>
      <w:spacing w:after="120"/>
      <w:ind w:leftChars="200" w:left="200"/>
    </w:pPr>
    <w:rPr>
      <w:rFonts w:ascii="仿宋_GB2312"/>
      <w:szCs w:val="32"/>
    </w:rPr>
  </w:style>
  <w:style w:type="paragraph" w:styleId="21">
    <w:name w:val="Body Text First Indent 2"/>
    <w:basedOn w:val="a6"/>
    <w:next w:val="a"/>
    <w:uiPriority w:val="99"/>
    <w:unhideWhenUsed/>
    <w:qFormat/>
    <w:pPr>
      <w:ind w:firstLineChars="200" w:firstLine="420"/>
    </w:pPr>
  </w:style>
  <w:style w:type="paragraph" w:styleId="TOC3">
    <w:name w:val="toc 3"/>
    <w:basedOn w:val="a"/>
    <w:next w:val="a"/>
    <w:uiPriority w:val="39"/>
    <w:unhideWhenUsed/>
    <w:qFormat/>
    <w:pPr>
      <w:tabs>
        <w:tab w:val="right" w:leader="dot" w:pos="8296"/>
      </w:tabs>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ad">
    <w:name w:val="footnote text"/>
    <w:basedOn w:val="a"/>
    <w:next w:val="21"/>
    <w:semiHidden/>
    <w:qFormat/>
    <w:pPr>
      <w:snapToGrid w:val="0"/>
      <w:jc w:val="left"/>
    </w:pPr>
    <w:rPr>
      <w:sz w:val="18"/>
      <w:szCs w:val="18"/>
    </w:rPr>
  </w:style>
  <w:style w:type="paragraph" w:styleId="TOC2">
    <w:name w:val="toc 2"/>
    <w:basedOn w:val="a"/>
    <w:next w:val="a"/>
    <w:uiPriority w:val="39"/>
    <w:unhideWhenUsed/>
    <w:qFormat/>
    <w:pPr>
      <w:tabs>
        <w:tab w:val="right" w:leader="dot" w:pos="8296"/>
      </w:tabs>
      <w:ind w:leftChars="200" w:left="420"/>
    </w:pPr>
  </w:style>
  <w:style w:type="character" w:styleId="ae">
    <w:name w:val="Strong"/>
    <w:basedOn w:val="a1"/>
    <w:uiPriority w:val="99"/>
    <w:qFormat/>
    <w:rPr>
      <w:b/>
    </w:rPr>
  </w:style>
  <w:style w:type="character" w:styleId="af">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0">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1"/>
    <w:link w:val="a7"/>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5&#32593;&#26684;&#23433;&#20840;&#24033;&#26597;.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5&#32593;&#26684;&#23433;&#20840;&#24033;&#26597;.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5&#32593;&#26684;&#23433;&#20840;&#24033;&#26597;.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5&#32593;&#26684;&#23433;&#20840;&#24033;&#26597;.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5&#32593;&#26684;&#23433;&#20840;&#24033;&#26597;.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5&#32593;&#26684;&#23433;&#20840;&#24033;&#26597;.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5&#32593;&#26684;&#23433;&#20840;&#24033;&#26597;.xls"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barChart>
        <c:barDir val="col"/>
        <c:grouping val="clustered"/>
        <c:varyColors val="0"/>
        <c:ser>
          <c:idx val="0"/>
          <c:order val="0"/>
          <c:tx>
            <c:strRef>
              <c:f>[5网格安全巡查.xls]Sheet2!$B$3</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[5网格安全巡查.xls]Sheet2!$C$2:$D$2</c:f>
              <c:strCache>
                <c:ptCount val="2"/>
                <c:pt idx="0">
                  <c:v>收入</c:v>
                </c:pt>
                <c:pt idx="1">
                  <c:v>支出</c:v>
                </c:pt>
              </c:strCache>
            </c:strRef>
          </c:cat>
          <c:val>
            <c:numRef>
              <c:f>[5网格安全巡查.xls]Sheet2!$C$3:$D$3</c:f>
              <c:numCache>
                <c:formatCode>General</c:formatCode>
                <c:ptCount val="2"/>
                <c:pt idx="0">
                  <c:v>185.5</c:v>
                </c:pt>
                <c:pt idx="1">
                  <c:v>185.5</c:v>
                </c:pt>
              </c:numCache>
            </c:numRef>
          </c:val>
          <c:extLst>
            <c:ext xmlns:c16="http://schemas.microsoft.com/office/drawing/2014/chart" uri="{C3380CC4-5D6E-409C-BE32-E72D297353CC}">
              <c16:uniqueId val="{00000000-54F4-44AC-9DCF-4746A0662290}"/>
            </c:ext>
          </c:extLst>
        </c:ser>
        <c:ser>
          <c:idx val="1"/>
          <c:order val="1"/>
          <c:tx>
            <c:strRef>
              <c:f>[5网格安全巡查.xls]Sheet2!$B$4</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[5网格安全巡查.xls]Sheet2!$C$2:$D$2</c:f>
              <c:strCache>
                <c:ptCount val="2"/>
                <c:pt idx="0">
                  <c:v>收入</c:v>
                </c:pt>
                <c:pt idx="1">
                  <c:v>支出</c:v>
                </c:pt>
              </c:strCache>
            </c:strRef>
          </c:cat>
          <c:val>
            <c:numRef>
              <c:f>[5网格安全巡查.xls]Sheet2!$C$4:$D$4</c:f>
              <c:numCache>
                <c:formatCode>General</c:formatCode>
                <c:ptCount val="2"/>
                <c:pt idx="0">
                  <c:v>133.80000000000001</c:v>
                </c:pt>
                <c:pt idx="1">
                  <c:v>133.80000000000001</c:v>
                </c:pt>
              </c:numCache>
            </c:numRef>
          </c:val>
          <c:extLst>
            <c:ext xmlns:c16="http://schemas.microsoft.com/office/drawing/2014/chart" uri="{C3380CC4-5D6E-409C-BE32-E72D297353CC}">
              <c16:uniqueId val="{00000001-54F4-44AC-9DCF-4746A0662290}"/>
            </c:ext>
          </c:extLst>
        </c:ser>
        <c:dLbls>
          <c:showLegendKey val="0"/>
          <c:showVal val="1"/>
          <c:showCatName val="0"/>
          <c:showSerName val="0"/>
          <c:showPercent val="0"/>
          <c:showBubbleSize val="0"/>
        </c:dLbls>
        <c:gapWidth val="246"/>
        <c:overlap val="-28"/>
        <c:axId val="959588435"/>
        <c:axId val="945244815"/>
      </c:barChart>
      <c:catAx>
        <c:axId val="95958843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45244815"/>
        <c:crosses val="autoZero"/>
        <c:auto val="1"/>
        <c:lblAlgn val="ctr"/>
        <c:lblOffset val="100"/>
        <c:noMultiLvlLbl val="0"/>
      </c:catAx>
      <c:valAx>
        <c:axId val="94524481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59588435"/>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solidFill>
                  <a:schemeClr val="bg1"/>
                </a:solidFill>
              </a:ln>
              <a:effectLst/>
            </c:spPr>
            <c:extLst>
              <c:ext xmlns:c16="http://schemas.microsoft.com/office/drawing/2014/chart" uri="{C3380CC4-5D6E-409C-BE32-E72D297353CC}">
                <c16:uniqueId val="{00000001-950C-4EF4-BCD5-CDAA87E40430}"/>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950C-4EF4-BCD5-CDAA87E40430}"/>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[5网格安全巡查.xls]Sheet2!$B$2:$B$3</c:f>
              <c:strCache>
                <c:ptCount val="2"/>
                <c:pt idx="0">
                  <c:v>一般公共预算财政拨款收入</c:v>
                </c:pt>
                <c:pt idx="1">
                  <c:v>其他收入</c:v>
                </c:pt>
              </c:strCache>
            </c:strRef>
          </c:cat>
          <c:val>
            <c:numRef>
              <c:f>[5网格安全巡查.xls]Sheet2!$C$2:$C$3</c:f>
              <c:numCache>
                <c:formatCode>General</c:formatCode>
                <c:ptCount val="2"/>
                <c:pt idx="0">
                  <c:v>165.39</c:v>
                </c:pt>
                <c:pt idx="1">
                  <c:v>0.01</c:v>
                </c:pt>
              </c:numCache>
            </c:numRef>
          </c:val>
          <c:extLst>
            <c:ext xmlns:c16="http://schemas.microsoft.com/office/drawing/2014/chart" uri="{C3380CC4-5D6E-409C-BE32-E72D297353CC}">
              <c16:uniqueId val="{00000004-950C-4EF4-BCD5-CDAA87E40430}"/>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solidFill>
                  <a:schemeClr val="bg1"/>
                </a:solidFill>
              </a:ln>
              <a:effectLst/>
            </c:spPr>
            <c:extLst>
              <c:ext xmlns:c16="http://schemas.microsoft.com/office/drawing/2014/chart" uri="{C3380CC4-5D6E-409C-BE32-E72D297353CC}">
                <c16:uniqueId val="{00000001-F6CE-4491-A92C-9EC90EC3A020}"/>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F6CE-4491-A92C-9EC90EC3A020}"/>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[5网格安全巡查.xls]Sheet2!$B$2:$B$3</c:f>
              <c:strCache>
                <c:ptCount val="2"/>
                <c:pt idx="0">
                  <c:v>基本支出</c:v>
                </c:pt>
                <c:pt idx="1">
                  <c:v>项目支出</c:v>
                </c:pt>
              </c:strCache>
            </c:strRef>
          </c:cat>
          <c:val>
            <c:numRef>
              <c:f>[5网格安全巡查.xls]Sheet2!$C$2:$C$3</c:f>
              <c:numCache>
                <c:formatCode>General</c:formatCode>
                <c:ptCount val="2"/>
                <c:pt idx="0">
                  <c:v>144.57</c:v>
                </c:pt>
                <c:pt idx="1">
                  <c:v>40.840000000000003</c:v>
                </c:pt>
              </c:numCache>
            </c:numRef>
          </c:val>
          <c:extLst>
            <c:ext xmlns:c16="http://schemas.microsoft.com/office/drawing/2014/chart" uri="{C3380CC4-5D6E-409C-BE32-E72D297353CC}">
              <c16:uniqueId val="{00000004-F6CE-4491-A92C-9EC90EC3A020}"/>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[5网格安全巡查.xls]Sheet2!$B$2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[5网格安全巡查.xls]Sheet2!$C$1:$D$1</c:f>
              <c:strCache>
                <c:ptCount val="2"/>
                <c:pt idx="0">
                  <c:v>收入</c:v>
                </c:pt>
                <c:pt idx="1">
                  <c:v>支出</c:v>
                </c:pt>
              </c:strCache>
            </c:strRef>
          </c:cat>
          <c:val>
            <c:numRef>
              <c:f>[5网格安全巡查.xls]Sheet2!$C$2:$D$2</c:f>
              <c:numCache>
                <c:formatCode>General</c:formatCode>
                <c:ptCount val="2"/>
                <c:pt idx="0">
                  <c:v>185.48</c:v>
                </c:pt>
                <c:pt idx="1">
                  <c:v>185.48</c:v>
                </c:pt>
              </c:numCache>
            </c:numRef>
          </c:val>
          <c:extLst>
            <c:ext xmlns:c16="http://schemas.microsoft.com/office/drawing/2014/chart" uri="{C3380CC4-5D6E-409C-BE32-E72D297353CC}">
              <c16:uniqueId val="{00000000-6292-4CBC-B01F-F450667CA636}"/>
            </c:ext>
          </c:extLst>
        </c:ser>
        <c:ser>
          <c:idx val="1"/>
          <c:order val="1"/>
          <c:tx>
            <c:strRef>
              <c:f>[5网格安全巡查.xls]Sheet2!$B$3</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[5网格安全巡查.xls]Sheet2!$C$1:$D$1</c:f>
              <c:strCache>
                <c:ptCount val="2"/>
                <c:pt idx="0">
                  <c:v>收入</c:v>
                </c:pt>
                <c:pt idx="1">
                  <c:v>支出</c:v>
                </c:pt>
              </c:strCache>
            </c:strRef>
          </c:cat>
          <c:val>
            <c:numRef>
              <c:f>[5网格安全巡查.xls]Sheet2!$C$3:$D$3</c:f>
              <c:numCache>
                <c:formatCode>General</c:formatCode>
                <c:ptCount val="2"/>
                <c:pt idx="0">
                  <c:v>133.79</c:v>
                </c:pt>
                <c:pt idx="1">
                  <c:v>133.79</c:v>
                </c:pt>
              </c:numCache>
            </c:numRef>
          </c:val>
          <c:extLst>
            <c:ext xmlns:c16="http://schemas.microsoft.com/office/drawing/2014/chart" uri="{C3380CC4-5D6E-409C-BE32-E72D297353CC}">
              <c16:uniqueId val="{00000001-6292-4CBC-B01F-F450667CA636}"/>
            </c:ext>
          </c:extLst>
        </c:ser>
        <c:dLbls>
          <c:showLegendKey val="0"/>
          <c:showVal val="1"/>
          <c:showCatName val="0"/>
          <c:showSerName val="0"/>
          <c:showPercent val="0"/>
          <c:showBubbleSize val="0"/>
        </c:dLbls>
        <c:gapWidth val="246"/>
        <c:overlap val="-28"/>
        <c:axId val="529272596"/>
        <c:axId val="69423755"/>
      </c:barChart>
      <c:catAx>
        <c:axId val="5292725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9423755"/>
        <c:crosses val="autoZero"/>
        <c:auto val="1"/>
        <c:lblAlgn val="ctr"/>
        <c:lblOffset val="100"/>
        <c:noMultiLvlLbl val="0"/>
      </c:catAx>
      <c:valAx>
        <c:axId val="694237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927259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[5网格安全巡查.xls]Sheet2!$B$2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[5网格安全巡查.xls]Sheet2!$C$1</c:f>
              <c:strCache>
                <c:ptCount val="1"/>
                <c:pt idx="0">
                  <c:v>一般公共预算财政拨款支出</c:v>
                </c:pt>
              </c:strCache>
            </c:strRef>
          </c:cat>
          <c:val>
            <c:numRef>
              <c:f>[5网格安全巡查.xls]Sheet2!$C$2</c:f>
              <c:numCache>
                <c:formatCode>General</c:formatCode>
                <c:ptCount val="1"/>
                <c:pt idx="0">
                  <c:v>185.39</c:v>
                </c:pt>
              </c:numCache>
            </c:numRef>
          </c:val>
          <c:extLst>
            <c:ext xmlns:c16="http://schemas.microsoft.com/office/drawing/2014/chart" uri="{C3380CC4-5D6E-409C-BE32-E72D297353CC}">
              <c16:uniqueId val="{00000000-C6E1-4D36-8E62-A2999AF18D75}"/>
            </c:ext>
          </c:extLst>
        </c:ser>
        <c:ser>
          <c:idx val="1"/>
          <c:order val="1"/>
          <c:tx>
            <c:strRef>
              <c:f>[5网格安全巡查.xls]Sheet2!$B$3</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[5网格安全巡查.xls]Sheet2!$C$1</c:f>
              <c:strCache>
                <c:ptCount val="1"/>
                <c:pt idx="0">
                  <c:v>一般公共预算财政拨款支出</c:v>
                </c:pt>
              </c:strCache>
            </c:strRef>
          </c:cat>
          <c:val>
            <c:numRef>
              <c:f>[5网格安全巡查.xls]Sheet2!$C$3</c:f>
              <c:numCache>
                <c:formatCode>General</c:formatCode>
                <c:ptCount val="1"/>
                <c:pt idx="0">
                  <c:v>133.79</c:v>
                </c:pt>
              </c:numCache>
            </c:numRef>
          </c:val>
          <c:extLst>
            <c:ext xmlns:c16="http://schemas.microsoft.com/office/drawing/2014/chart" uri="{C3380CC4-5D6E-409C-BE32-E72D297353CC}">
              <c16:uniqueId val="{00000001-C6E1-4D36-8E62-A2999AF18D75}"/>
            </c:ext>
          </c:extLst>
        </c:ser>
        <c:dLbls>
          <c:showLegendKey val="0"/>
          <c:showVal val="1"/>
          <c:showCatName val="0"/>
          <c:showSerName val="0"/>
          <c:showPercent val="0"/>
          <c:showBubbleSize val="0"/>
        </c:dLbls>
        <c:gapWidth val="246"/>
        <c:overlap val="-28"/>
        <c:axId val="529272596"/>
        <c:axId val="69423755"/>
      </c:barChart>
      <c:catAx>
        <c:axId val="5292725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9423755"/>
        <c:crosses val="autoZero"/>
        <c:auto val="1"/>
        <c:lblAlgn val="ctr"/>
        <c:lblOffset val="100"/>
        <c:noMultiLvlLbl val="0"/>
      </c:catAx>
      <c:valAx>
        <c:axId val="694237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927259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solidFill>
                  <a:schemeClr val="bg1"/>
                </a:solidFill>
              </a:ln>
              <a:effectLst/>
            </c:spPr>
            <c:extLst>
              <c:ext xmlns:c16="http://schemas.microsoft.com/office/drawing/2014/chart" uri="{C3380CC4-5D6E-409C-BE32-E72D297353CC}">
                <c16:uniqueId val="{00000001-9A7E-4578-BFEB-77124ED47E13}"/>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9A7E-4578-BFEB-77124ED47E13}"/>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9A7E-4578-BFEB-77124ED47E13}"/>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9A7E-4578-BFEB-77124ED47E13}"/>
              </c:ext>
            </c:extLst>
          </c:dPt>
          <c:dPt>
            <c:idx val="4"/>
            <c:bubble3D val="0"/>
            <c:spPr>
              <a:solidFill>
                <a:schemeClr val="accent5"/>
              </a:solidFill>
              <a:ln>
                <a:solidFill>
                  <a:schemeClr val="bg1"/>
                </a:solidFill>
              </a:ln>
              <a:effectLst/>
            </c:spPr>
            <c:extLst>
              <c:ext xmlns:c16="http://schemas.microsoft.com/office/drawing/2014/chart" uri="{C3380CC4-5D6E-409C-BE32-E72D297353CC}">
                <c16:uniqueId val="{00000009-9A7E-4578-BFEB-77124ED47E13}"/>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[5网格安全巡查.xls]Sheet2!$B$4:$B$8</c:f>
              <c:strCache>
                <c:ptCount val="5"/>
                <c:pt idx="0">
                  <c:v>社会保障和就业支出</c:v>
                </c:pt>
                <c:pt idx="1">
                  <c:v>卫生健康支出</c:v>
                </c:pt>
                <c:pt idx="2">
                  <c:v>农林水支出支出</c:v>
                </c:pt>
                <c:pt idx="3">
                  <c:v>商业服务业等支出</c:v>
                </c:pt>
                <c:pt idx="4">
                  <c:v>住房保障支出</c:v>
                </c:pt>
              </c:strCache>
            </c:strRef>
          </c:cat>
          <c:val>
            <c:numRef>
              <c:f>[5网格安全巡查.xls]Sheet2!$C$4:$C$8</c:f>
              <c:numCache>
                <c:formatCode>General</c:formatCode>
                <c:ptCount val="5"/>
                <c:pt idx="0">
                  <c:v>26.9</c:v>
                </c:pt>
                <c:pt idx="1">
                  <c:v>4</c:v>
                </c:pt>
                <c:pt idx="2">
                  <c:v>0.3</c:v>
                </c:pt>
                <c:pt idx="3">
                  <c:v>142.97999999999999</c:v>
                </c:pt>
                <c:pt idx="4">
                  <c:v>11.2</c:v>
                </c:pt>
              </c:numCache>
            </c:numRef>
          </c:val>
          <c:extLst>
            <c:ext xmlns:c16="http://schemas.microsoft.com/office/drawing/2014/chart" uri="{C3380CC4-5D6E-409C-BE32-E72D297353CC}">
              <c16:uniqueId val="{0000000A-9A7E-4578-BFEB-77124ED47E13}"/>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pieChart>
        <c:varyColors val="1"/>
        <c:ser>
          <c:idx val="0"/>
          <c:order val="0"/>
          <c:tx>
            <c:strRef>
              <c:f>[5网格安全巡查.xls]Sheet2!$B$4</c:f>
              <c:strCache>
                <c:ptCount val="1"/>
                <c:pt idx="0">
                  <c:v>公务接待费支出</c:v>
                </c:pt>
              </c:strCache>
            </c:strRef>
          </c:tx>
          <c:dPt>
            <c:idx val="0"/>
            <c:bubble3D val="0"/>
            <c:spPr>
              <a:solidFill>
                <a:schemeClr val="accent1"/>
              </a:solidFill>
              <a:ln>
                <a:solidFill>
                  <a:schemeClr val="bg1"/>
                </a:solidFill>
              </a:ln>
              <a:effectLst/>
            </c:spPr>
            <c:extLst>
              <c:ext xmlns:c16="http://schemas.microsoft.com/office/drawing/2014/chart" uri="{C3380CC4-5D6E-409C-BE32-E72D297353CC}">
                <c16:uniqueId val="{00000001-717A-4C0B-A48C-32DBA5F16012}"/>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[5网格安全巡查.xls]Sheet2!$C$4</c:f>
              <c:numCache>
                <c:formatCode>General</c:formatCode>
                <c:ptCount val="1"/>
                <c:pt idx="0">
                  <c:v>0.39</c:v>
                </c:pt>
              </c:numCache>
            </c:numRef>
          </c:val>
          <c:extLst>
            <c:ext xmlns:c16="http://schemas.microsoft.com/office/drawing/2014/chart" uri="{C3380CC4-5D6E-409C-BE32-E72D297353CC}">
              <c16:uniqueId val="{00000002-717A-4C0B-A48C-32DBA5F16012}"/>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1635</Words>
  <Characters>9320</Characters>
  <Application>Microsoft Office Word</Application>
  <DocSecurity>0</DocSecurity>
  <Lines>77</Lines>
  <Paragraphs>21</Paragraphs>
  <ScaleCrop>false</ScaleCrop>
  <Company>四川省财政厅</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zhong xue</cp:lastModifiedBy>
  <cp:revision>41</cp:revision>
  <cp:lastPrinted>2024-09-15T06:21:00Z</cp:lastPrinted>
  <dcterms:created xsi:type="dcterms:W3CDTF">2020-08-08T01:49:00Z</dcterms:created>
  <dcterms:modified xsi:type="dcterms:W3CDTF">2024-10-22T03:33:00Z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66A39FEF024244779D4C34DB74E04136</vt:lpwstr>
  </property>
</Properties>
</file>