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1" w:name="_Toc15377193"/>
      <w:bookmarkStart w:id="2" w:name="_Toc15378441"/>
      <w:bookmarkStart w:id="3" w:name="_Toc15396475"/>
      <w:bookmarkStart w:id="4" w:name="_Toc15396597"/>
      <w:bookmarkStart w:id="5" w:name="_Toc15377425"/>
      <w:r>
        <w:rPr>
          <w:rFonts w:hint="eastAsia" w:ascii="方正小标宋简体" w:hAnsi="黑体" w:eastAsia="方正小标宋简体"/>
          <w:color w:val="000000" w:themeColor="text1"/>
          <w:sz w:val="72"/>
          <w:szCs w:val="72"/>
          <w14:textFill>
            <w14:solidFill>
              <w14:schemeClr w14:val="tx1"/>
            </w14:solidFill>
          </w14:textFill>
        </w:rPr>
        <w:t>20</w:t>
      </w:r>
      <w:r>
        <w:rPr>
          <w:rFonts w:hint="eastAsia" w:ascii="方正小标宋简体" w:hAnsi="黑体" w:eastAsia="方正小标宋简体"/>
          <w:color w:val="000000" w:themeColor="text1"/>
          <w:sz w:val="72"/>
          <w:szCs w:val="72"/>
          <w:lang w:val="en-US" w:eastAsia="zh-CN"/>
          <w14:textFill>
            <w14:solidFill>
              <w14:schemeClr w14:val="tx1"/>
            </w14:solidFill>
          </w14:textFill>
        </w:rPr>
        <w:t>20</w:t>
      </w:r>
      <w:r>
        <w:rPr>
          <w:rFonts w:hint="eastAsia" w:ascii="方正小标宋简体" w:hAnsi="宋体" w:eastAsia="方正小标宋简体"/>
          <w:color w:val="000000" w:themeColor="text1"/>
          <w:sz w:val="72"/>
          <w:szCs w:val="72"/>
          <w14:textFill>
            <w14:solidFill>
              <w14:schemeClr w14:val="tx1"/>
            </w14:solidFill>
          </w14:textFill>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6" w:name="_Toc15378442"/>
      <w:bookmarkStart w:id="7" w:name="_Toc15396476"/>
      <w:bookmarkStart w:id="8" w:name="_Toc15377426"/>
      <w:bookmarkStart w:id="9" w:name="_Toc15396598"/>
      <w:bookmarkStart w:id="10" w:name="_Toc15377194"/>
      <w:r>
        <w:rPr>
          <w:rFonts w:hint="eastAsia" w:ascii="方正小标宋简体" w:hAnsi="宋体" w:eastAsia="方正小标宋简体"/>
          <w:color w:val="000000" w:themeColor="text1"/>
          <w:sz w:val="72"/>
          <w:szCs w:val="72"/>
          <w14:textFill>
            <w14:solidFill>
              <w14:schemeClr w14:val="tx1"/>
            </w14:solidFill>
          </w14:textFill>
        </w:rPr>
        <w:t>四川省</w:t>
      </w:r>
      <w:bookmarkEnd w:id="0"/>
      <w:bookmarkEnd w:id="6"/>
      <w:bookmarkEnd w:id="7"/>
      <w:bookmarkEnd w:id="8"/>
      <w:bookmarkEnd w:id="9"/>
      <w:bookmarkEnd w:id="10"/>
      <w:r>
        <w:rPr>
          <w:rFonts w:hint="eastAsia" w:ascii="方正小标宋简体" w:hAnsi="宋体" w:eastAsia="方正小标宋简体"/>
          <w:color w:val="000000" w:themeColor="text1"/>
          <w:sz w:val="72"/>
          <w:szCs w:val="72"/>
          <w14:textFill>
            <w14:solidFill>
              <w14:schemeClr w14:val="tx1"/>
            </w14:solidFill>
          </w14:textFill>
        </w:rPr>
        <w:t>乐山市金口河区</w:t>
      </w:r>
    </w:p>
    <w:p>
      <w:pPr>
        <w:adjustRightInd w:val="0"/>
        <w:snapToGrid w:val="0"/>
        <w:spacing w:line="360" w:lineRule="auto"/>
        <w:jc w:val="center"/>
        <w:outlineLvl w:val="0"/>
        <w:rPr>
          <w:rFonts w:ascii="方正小标宋简体" w:hAnsi="宋体" w:eastAsia="方正小标宋简体"/>
          <w:color w:val="000000" w:themeColor="text1"/>
          <w:sz w:val="52"/>
          <w:szCs w:val="52"/>
          <w14:textFill>
            <w14:solidFill>
              <w14:schemeClr w14:val="tx1"/>
            </w14:solidFill>
          </w14:textFill>
        </w:rPr>
      </w:pPr>
      <w:r>
        <w:rPr>
          <w:rFonts w:hint="eastAsia" w:ascii="方正小标宋简体" w:hAnsi="宋体" w:eastAsia="方正小标宋简体"/>
          <w:color w:val="000000" w:themeColor="text1"/>
          <w:sz w:val="72"/>
          <w:szCs w:val="72"/>
          <w14:textFill>
            <w14:solidFill>
              <w14:schemeClr w14:val="tx1"/>
            </w14:solidFill>
          </w14:textFill>
        </w:rPr>
        <w:t>自然资源局决算</w:t>
      </w:r>
    </w:p>
    <w:p>
      <w:pPr>
        <w:widowControl/>
        <w:jc w:val="center"/>
        <w:rPr>
          <w:rFonts w:ascii="黑体" w:hAnsi="黑体" w:eastAsia="黑体" w:cstheme="minorBidi"/>
          <w:color w:val="000000" w:themeColor="text1"/>
          <w:sz w:val="28"/>
          <w:szCs w:val="28"/>
          <w14:textFill>
            <w14:solidFill>
              <w14:schemeClr w14:val="tx1"/>
            </w14:solidFill>
          </w14:textFill>
        </w:rPr>
      </w:pPr>
      <w:r>
        <w:rPr>
          <w:rFonts w:ascii="方正小标宋简体" w:hAnsi="宋体" w:eastAsia="方正小标宋简体"/>
          <w:color w:val="000000" w:themeColor="text1"/>
          <w:sz w:val="36"/>
          <w:szCs w:val="36"/>
          <w14:textFill>
            <w14:solidFill>
              <w14:schemeClr w14:val="tx1"/>
            </w14:solidFill>
          </w14:textFill>
        </w:rPr>
        <w:br w:type="page"/>
      </w:r>
      <w:r>
        <w:rPr>
          <w:rFonts w:hint="eastAsia" w:ascii="黑体" w:hAnsi="黑体" w:eastAsia="黑体"/>
          <w:color w:val="000000" w:themeColor="text1"/>
          <w:sz w:val="48"/>
          <w:szCs w:val="48"/>
          <w14:textFill>
            <w14:solidFill>
              <w14:schemeClr w14:val="tx1"/>
            </w14:solidFill>
          </w14:textFill>
        </w:rPr>
        <w:t>目录</w:t>
      </w:r>
    </w:p>
    <w:p>
      <w:pPr>
        <w:pStyle w:val="10"/>
        <w:keepNext w:val="0"/>
        <w:keepLines w:val="0"/>
        <w:pageBreakBefore w:val="0"/>
        <w:kinsoku/>
        <w:wordWrap/>
        <w:overflowPunct/>
        <w:topLinePunct w:val="0"/>
        <w:autoSpaceDE/>
        <w:autoSpaceDN/>
        <w:bidi w:val="0"/>
        <w:spacing w:before="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公开时间：202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第一部分 部门概况·································4</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一、基本职能及主要工作···························4</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二、机构设置·························12</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第二部分度部门决算情况说明·····················13</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一、收入支出决算总体情况说明························13</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二、收入决算情况说明······························14</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三、支出决算情况说明·······················14</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四、财政拨款收入支出决算总体情况说·················15</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五、一般公共预算财政拨款支出决算情况说明············15</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六、一般公共预算财政拨款基本支出决算情况说明·······19</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七、“三公”经费财政拨款支出决算情况说明·······20</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八、政府性基金预算支出决算情况说明···········21</w:t>
      </w:r>
    </w:p>
    <w:p>
      <w:pPr>
        <w:pStyle w:val="11"/>
        <w:keepNext w:val="0"/>
        <w:keepLines w:val="0"/>
        <w:pageBreakBefore w:val="0"/>
        <w:kinsoku/>
        <w:wordWrap/>
        <w:overflowPunct/>
        <w:topLinePunct w:val="0"/>
        <w:autoSpaceDE/>
        <w:autoSpaceDN/>
        <w:bidi w:val="0"/>
        <w:adjustRightInd w:val="0"/>
        <w:snapToGrid w:val="0"/>
        <w:spacing w:line="560" w:lineRule="exact"/>
        <w:ind w:leftChars="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 国有资本经营预算支出决算情况说明········22</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16"/>
          <w:rFonts w:hint="eastAsia" w:ascii="仿宋_GB2312" w:hAnsi="仿宋_GB2312" w:eastAsia="仿宋_GB2312" w:cs="仿宋_GB2312"/>
          <w:color w:val="000000" w:themeColor="text1"/>
          <w:sz w:val="32"/>
          <w:szCs w:val="32"/>
          <w:u w:val="none"/>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其他重要事项的情况说明</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············22</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第三部分 名词解释····················36</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第四部分 附件······················42</w:t>
      </w:r>
    </w:p>
    <w:p>
      <w:pPr>
        <w:pStyle w:val="10"/>
        <w:keepNext w:val="0"/>
        <w:keepLines w:val="0"/>
        <w:pageBreakBefore w:val="0"/>
        <w:kinsoku/>
        <w:wordWrap/>
        <w:overflowPunct/>
        <w:topLinePunct w:val="0"/>
        <w:autoSpaceDE/>
        <w:autoSpaceDN/>
        <w:bidi w:val="0"/>
        <w:adjustRightInd w:val="0"/>
        <w:snapToGrid w:val="0"/>
        <w:spacing w:before="0" w:line="560" w:lineRule="exact"/>
        <w:ind w:firstLine="480" w:firstLineChars="15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附件1部门整体支出绩效评价报告················42</w:t>
      </w:r>
    </w:p>
    <w:p>
      <w:pPr>
        <w:pStyle w:val="10"/>
        <w:keepNext w:val="0"/>
        <w:keepLines w:val="0"/>
        <w:pageBreakBefore w:val="0"/>
        <w:kinsoku/>
        <w:wordWrap/>
        <w:overflowPunct/>
        <w:topLinePunct w:val="0"/>
        <w:autoSpaceDE/>
        <w:autoSpaceDN/>
        <w:bidi w:val="0"/>
        <w:adjustRightInd w:val="0"/>
        <w:snapToGrid w:val="0"/>
        <w:spacing w:before="0" w:line="560" w:lineRule="exact"/>
        <w:ind w:firstLine="480" w:firstLineChars="15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附件2部门项目支出绩效评价报···············52</w:t>
      </w:r>
    </w:p>
    <w:p>
      <w:pPr>
        <w:pStyle w:val="10"/>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第五部分 附表························70</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一、收入支出决算总表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二、收入决算表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四、财政拨款收入支出决算总表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五、财政拨款支出决算明细表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六、一般公共预算财政拨款支出决算表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七、一般公共预算财政拨款支出决算明细表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八、一般公共预算财政拨款基本支出决算表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九、一般公共预算财政拨款项目支出决算表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十、一般公共预算财政拨款“三公”经费支出决算表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十一、政府性基金预算财政拨款收入支出决算表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十二、政府性基金预算财政拨款“三公”经费支出决算表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十三、国有资本经营预算支出决算表</w:t>
      </w:r>
    </w:p>
    <w:p>
      <w:pPr>
        <w:rPr>
          <w:rFonts w:hint="eastAsia"/>
        </w:rPr>
      </w:pPr>
    </w:p>
    <w:p>
      <w:pPr>
        <w:keepNext w:val="0"/>
        <w:keepLines w:val="0"/>
        <w:pageBreakBefore w:val="0"/>
        <w:widowControl/>
        <w:kinsoku/>
        <w:wordWrap/>
        <w:overflowPunct/>
        <w:topLinePunct w:val="0"/>
        <w:autoSpaceDE/>
        <w:autoSpaceDN/>
        <w:bidi w:val="0"/>
        <w:spacing w:line="560" w:lineRule="exact"/>
        <w:jc w:val="center"/>
        <w:textAlignment w:val="auto"/>
        <w:rPr>
          <w:rStyle w:val="25"/>
          <w:rFonts w:hint="eastAsia" w:ascii="黑体" w:hAnsi="黑体" w:eastAsia="黑体"/>
          <w:b w:val="0"/>
          <w:bCs w:val="0"/>
          <w:color w:val="000000" w:themeColor="text1"/>
          <w14:textFill>
            <w14:solidFill>
              <w14:schemeClr w14:val="tx1"/>
            </w14:solidFill>
          </w14:textFill>
        </w:rPr>
      </w:pPr>
      <w:bookmarkStart w:id="11" w:name="_Toc15377196"/>
      <w:bookmarkStart w:id="12" w:name="_Toc15396599"/>
      <w:r>
        <w:rPr>
          <w:rStyle w:val="25"/>
          <w:rFonts w:hint="eastAsia" w:ascii="黑体" w:hAnsi="黑体" w:eastAsia="黑体"/>
          <w:b w:val="0"/>
          <w:bCs w:val="0"/>
          <w:color w:val="000000" w:themeColor="text1"/>
          <w14:textFill>
            <w14:solidFill>
              <w14:schemeClr w14:val="tx1"/>
            </w14:solidFill>
          </w14:textFill>
        </w:rPr>
        <w:t xml:space="preserve">第一部分 </w:t>
      </w:r>
      <w:r>
        <w:rPr>
          <w:rStyle w:val="25"/>
          <w:rFonts w:hint="eastAsia" w:ascii="黑体" w:hAnsi="黑体" w:eastAsia="黑体"/>
          <w:b w:val="0"/>
          <w:bCs w:val="0"/>
          <w:color w:val="000000" w:themeColor="text1"/>
          <w14:textFill>
            <w14:solidFill>
              <w14:schemeClr w14:val="tx1"/>
            </w14:solidFill>
          </w14:textFill>
        </w:rPr>
        <w:t>部门概况</w:t>
      </w:r>
      <w:bookmarkEnd w:id="11"/>
      <w:bookmarkEnd w:id="12"/>
    </w:p>
    <w:p>
      <w:pPr>
        <w:widowControl/>
        <w:jc w:val="left"/>
        <w:rPr>
          <w:rFonts w:ascii="黑体" w:eastAsia="黑体"/>
          <w:color w:val="000000" w:themeColor="text1"/>
          <w:sz w:val="32"/>
          <w:szCs w:val="32"/>
          <w14:textFill>
            <w14:solidFill>
              <w14:schemeClr w14:val="tx1"/>
            </w14:solidFill>
          </w14:textFill>
        </w:rPr>
      </w:pPr>
    </w:p>
    <w:p>
      <w:pPr>
        <w:pStyle w:val="4"/>
        <w:pageBreakBefore w:val="0"/>
        <w:kinsoku/>
        <w:wordWrap/>
        <w:overflowPunct/>
        <w:topLinePunct w:val="0"/>
        <w:autoSpaceDE/>
        <w:autoSpaceDN/>
        <w:bidi w:val="0"/>
        <w:spacing w:before="0" w:after="0" w:line="560" w:lineRule="exact"/>
        <w:ind w:firstLine="640" w:firstLineChars="200"/>
        <w:textAlignment w:val="auto"/>
        <w:rPr>
          <w:rStyle w:val="26"/>
          <w:rFonts w:ascii="仿宋" w:hAnsi="仿宋" w:eastAsia="仿宋"/>
          <w:b w:val="0"/>
          <w:bCs w:val="0"/>
          <w:color w:val="000000" w:themeColor="text1"/>
          <w14:textFill>
            <w14:solidFill>
              <w14:schemeClr w14:val="tx1"/>
            </w14:solidFill>
          </w14:textFill>
        </w:rPr>
      </w:pPr>
      <w:bookmarkStart w:id="13" w:name="_Toc15377197"/>
      <w:bookmarkStart w:id="14" w:name="_Toc15396600"/>
      <w:r>
        <w:rPr>
          <w:rFonts w:hint="eastAsia" w:ascii="黑体" w:hAnsi="黑体" w:eastAsia="黑体"/>
          <w:b w:val="0"/>
          <w:color w:val="000000" w:themeColor="text1"/>
          <w14:textFill>
            <w14:solidFill>
              <w14:schemeClr w14:val="tx1"/>
            </w14:solidFill>
          </w14:textFill>
        </w:rPr>
        <w:t>一、</w:t>
      </w:r>
      <w:r>
        <w:rPr>
          <w:rStyle w:val="26"/>
          <w:rFonts w:hint="eastAsia" w:ascii="黑体" w:hAnsi="黑体" w:eastAsia="黑体"/>
          <w:b w:val="0"/>
          <w:bCs w:val="0"/>
          <w:color w:val="000000" w:themeColor="text1"/>
          <w14:textFill>
            <w14:solidFill>
              <w14:schemeClr w14:val="tx1"/>
            </w14:solidFill>
          </w14:textFill>
        </w:rPr>
        <w:t>基本职能及主要工作</w:t>
      </w:r>
      <w:bookmarkEnd w:id="13"/>
      <w:bookmarkEnd w:id="14"/>
    </w:p>
    <w:p>
      <w:pPr>
        <w:pStyle w:val="12"/>
        <w:pageBreakBefore w:val="0"/>
        <w:shd w:val="clear" w:color="auto" w:fill="FFFFFF"/>
        <w:kinsoku/>
        <w:wordWrap/>
        <w:overflowPunct/>
        <w:topLinePunct w:val="0"/>
        <w:autoSpaceDE/>
        <w:autoSpaceDN/>
        <w:bidi w:val="0"/>
        <w:spacing w:before="0" w:beforeAutospacing="0" w:after="0" w:afterAutospacing="0" w:line="560" w:lineRule="exact"/>
        <w:ind w:firstLine="630"/>
        <w:textAlignment w:val="auto"/>
        <w:rPr>
          <w:rFonts w:hint="eastAsia" w:ascii="楷体" w:hAnsi="楷体" w:eastAsia="楷体"/>
          <w:color w:val="000000" w:themeColor="text1"/>
          <w:sz w:val="21"/>
          <w:szCs w:val="21"/>
          <w:lang w:eastAsia="zh-CN"/>
          <w14:textFill>
            <w14:solidFill>
              <w14:schemeClr w14:val="tx1"/>
            </w14:solidFill>
          </w14:textFill>
        </w:rPr>
      </w:pPr>
      <w:bookmarkStart w:id="15" w:name="_Toc15377199"/>
      <w:bookmarkStart w:id="16" w:name="_Toc15378446"/>
      <w:r>
        <w:rPr>
          <w:rFonts w:hint="eastAsia" w:ascii="楷体" w:hAnsi="楷体" w:eastAsia="楷体"/>
          <w:color w:val="000000" w:themeColor="text1"/>
          <w:sz w:val="32"/>
          <w:szCs w:val="32"/>
          <w14:textFill>
            <w14:solidFill>
              <w14:schemeClr w14:val="tx1"/>
            </w14:solidFill>
          </w14:textFill>
        </w:rPr>
        <w:t>（一）</w:t>
      </w:r>
      <w:r>
        <w:rPr>
          <w:rFonts w:hint="eastAsia" w:ascii="楷体" w:hAnsi="楷体" w:eastAsia="楷体"/>
          <w:color w:val="000000" w:themeColor="text1"/>
          <w:sz w:val="32"/>
          <w:szCs w:val="32"/>
          <w:lang w:eastAsia="zh-CN"/>
          <w14:textFill>
            <w14:solidFill>
              <w14:schemeClr w14:val="tx1"/>
            </w14:solidFill>
          </w14:textFill>
        </w:rPr>
        <w:t>主要职能</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按照规定权限，履行全民所有土地、矿产、森林、草原、湿地、水等自然资源资产所有者职责和所有国土空间用途管制职责.拟订全区自然资源和国土空间规划的规范性文件，制定有关政策措施并监督检查执行情况。</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负责全区自然资源调查监测评价，依照自然资源调查监测评价的指标体系和统计标准，贯彻落实自然资源调查监测评价制度。实施自然资源基础调査、专项调査和监测。负责自然资源调查监测评价成果的监督管理和信息发布。</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3.负责全区自然资源统一确权登记工作。组织实施各类自然资源和不动产统一确权登记、权籍</w:t>
      </w:r>
      <w:r>
        <w:rPr>
          <w:rFonts w:hint="eastAsia" w:ascii="仿宋_GB2312" w:hAnsi="仿宋_GB2312" w:eastAsia="仿宋_GB2312" w:cs="仿宋_GB2312"/>
          <w:color w:val="000000" w:themeColor="text1"/>
          <w:sz w:val="32"/>
          <w:szCs w:val="32"/>
          <w:lang w:eastAsia="zh-CN"/>
          <w14:textFill>
            <w14:solidFill>
              <w14:schemeClr w14:val="tx1"/>
            </w14:solidFill>
          </w14:textFill>
        </w:rPr>
        <w:t>调查</w:t>
      </w:r>
      <w:r>
        <w:rPr>
          <w:rFonts w:hint="eastAsia" w:ascii="仿宋_GB2312" w:hAnsi="仿宋_GB2312" w:eastAsia="仿宋_GB2312" w:cs="仿宋_GB2312"/>
          <w:color w:val="000000" w:themeColor="text1"/>
          <w:sz w:val="32"/>
          <w:szCs w:val="32"/>
          <w14:textFill>
            <w14:solidFill>
              <w14:schemeClr w14:val="tx1"/>
            </w14:solidFill>
          </w14:textFill>
        </w:rPr>
        <w:t>、不动产测绘、争议调处、成果应用的制度、标准、规范。建立健全区自然资源和不动产登记信息管理基础平台，负责全区自然资源和不动产登记资料收集、整理、共享、汇交管理等。</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4.负责全区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全区自然资源资产价值评估管理，依法收缴相关资产收益。</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负责全区自然资源的合理开发利用。贯彻执行自然资源发展规划和战略，制定自然资源开发利用地方标准并组织实施，建立政府公示自然资源价格体系，组织开展自然资源分等定级价格评估，开展自然资源利用评价考核，指导实施节约集约利用。负责自然资源市场和评估行业监管。组织研究全区自然资源管理涉及宏观调控、区域协调和城乡统筹的政策措施。</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6.负责建立全区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全区国土空间用途管制制度。承担主体功能区规划、土地利用规划、城乡规划等空间规划“多规合一”工作。指导全区村庄规划编制。组织拟订并实施土地等自然资源年度利用计划。负责土地等国土空间用途转用工作，负责土地征收征用管理。</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7.负责统筹全区国土空间、林业、园林及其生态保护修复的监督管理，牵头组织编制全区国土空间生态修复规划，并组织实施相关的生态修复工程。拟订全区林业和园林及其生态保护修复的政策措施并组织实施。组织开展全区国土空间综合整治土地整理复垦、矿山地质环境恢复治理等工作，组织开展森林、湿地、荒漠、陆生野生动植物资源动态监测与评价等工作。牽头建立和实施生态保护补偿制度，制定合理利用社会资金进行生态修复的政策措施。</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8.负责组织实施最严格的耕地保护制度。牵头实施全区耕地保护政策，负责耕地数量、质量、生态保护组织实施耕地保护责任目标考核和永久基本农田特殊保护，落实耕地占补平衡制度，监督占用耕地补偿制度执行情况。</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负责全区地质勘査管理和地质工作。拟订全区地质勘查规划并监督检查执行情况。管理区级地质勘查项目。组织实施重大地质矿产勘査专项。负责地质灾害预防和治理，监督管理地下水过量开采及引发的地面沉降等地质问题，负责古生物化石的监督管理。</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10.负责落实综合防灾减灾规划相关要求，组织编制全区地质灾害防治规划并指导实施。组织、指导、协调和监督地质灾害调查评价及隐患的普查、详查、排查。组织、指导开展群测群防、专业监测和预报预警等工作，组织、指导开展地质灾害工程治理工作，承担地质灾害应急救援的技术保障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11.负责全区矿产资源管理工作。负责矿产资源储量管理、矿业权管理，压覆矿产资源报批，会同有关部门承担保护性开采的特定矿种、优势矿产的调控及相关管理工作，监督指导矿产资源合理利用和保护。</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12.负责全区测绘地理信息管理工作。负责基础测绘和测绘行业管理，负责测绘资质资格、质量、信用管理，监督管理地理信息安全和市场秩序。负责地图管理、地理信息公共服务工作，负责测量标志保护。承担全区地理空间数据汇集、共享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13.推动自然资源领城和林业园林科技发展(教育)及对外合作工作，制定并实施自然资源领城和园林科技创新发展及人才培养规划、计划，承担湿地、防治石漠化、濒危野生动植物等国际公约履约有关工作，组织实施重大科技专项及创新能力建设，推进自然资源信息化和信息资料的公共服务。</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14.配合国家、省、市对乡镇人民政府落实党中央、国务院、省委、省政府、市委、市政府关于自然资源和国土空间规划的重大方针政策、决策部署及法律法规执行情况进行督察。</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组织全区造林绿化工作・指导公益林和商品林的培育，组织、指导全民义务植树、城乡绿化和风景园林工作，组织指导林业有害生物防治、检疫工作。承担林业应对气候变化的相关工作。拟定全区风景园林、城乡绿化、造林绿化规划并组织实施。承担城市园林、城市公园等城市绿化工作，负责全区名树木的管理工作。负责指导乡镇圆园林绿化工作。</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负责全区森林、湿地资源的监督管理。组织编制并监督执行全区森林采伐限额。负责林地管理，拟订林地保护利用规划并组织实施，组织实施公益林划定和管理工作，管理国有森林资源，承担林地征用、占用的申报和国有森林资源资产产权变动的审核报批工作。负责湿地生态保护修复工作，拟定全区湿地保护修复规划工作，监督管理湿地的开发利用。</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17.负责全区陆生野生动植物资源监督管理。组织开展陆生野生动植物资源调査，组织、指导陆生野生动植物的救护繁育、栖息地恢复发展、疫源疫病监测，监督管理陆生野生动植物猎捕或采集、驯养繁殖或培植、经营利用，按分工监督管理野生动植物进出口。</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18.负责监督管理全区各类自然保护地拟订各类自然保护地规划。负责国家公园申报设立、规划、建设和特许经营等工作，负责区级政府直接行使和代理行使全民所有权的国家公园等自然保护地的自然资源资产管理和国土空间用途管制。提出新建、调整各类自然保护地的审核建议并按程序报批，组织世界自然遗产的申报，会同有关部门对世界自然与文化双重遗产进行申报。负责生物多样性保护相关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19.负责推进全区林业改革相关工作。拟订集体林权制度、国有林场等重大改革意见并监督实施。拟订农村林业发展、维护林业经营者合法权益的政策措施。组织指导林地、林权管理，指导农村林地承包经营工作，监督林权纠纷调处和林地承包合同纠纷仲裁。开展退耕还林，负责天然林保护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20.拟订全区林业资源优化配置及木材利用政策，组织指导林产品质量监督，组织、指导林业综合开发和生态扶贫相关工作，推进全区林业产业带和产业基地建设。指导林业和园林现代园区建设、花卉、特色经济林、林下经济、森林康养，配合推进生态旅游产业发展，推进林业绿色产业发展</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21.指导森林公安工作，监督管理森林公安队伍，协调和督促查处林业违法案件，负责相关行政执法监管工作，指导林区社会治安治理工作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22.监督管理全区国有林场基本建设和发展，组织林木种质资源普查，组织建立种质资源库，负责良种选育推广，管理林木种苗经营行为，监管林木种苗质量、林业生物种质资源、转基因生物安全、植物新品种保护</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23.负责落实全区森林综合防灾减灾规划相关要求，组织编制森林火灾防治规划并指导实施，指导开展防火巡护、火源管理、防火设施建设等工作。负责森林火情监预警、火灾预防工作，发送森林火险信息。组织指导国有林场林区开展宣传教育、监测预警、督促检查等防火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24.监督管理全区林业资金和国有资产，提出林业各类预算内投资、县级以上财政性资金安排建议，按区政府规定权限，核报、核准规划内和年度计划内投资项目.参与拟订全区林业经济调节政策，组织实施林业生态补偿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25.负责职责范围内的安全生产和职业健康、生态环境保护等工作;按照行政审批、综合执法等方面的相关要求，做好有关工作。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26.完成区委、区政府交办的其他任务。</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27.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東并举的制度措施，推进自然资源节约集约利用。强化自然资源管理规则、标准、制度的约東性作用，推进自然资源确权登记和评估的便民高效围绕高质量筑牢长江上游生态屏障，加强森林、湿地监督管理的统筹协调，切实加大生态系统保护力度，实施重要生态系统保护和修复工程。高质量实施绿化行动，推进绿色林业产业发展，加快实现林业生态、经济、社会三大效益。统一推进全区各类然保护地的清理规范和归并整合。</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28.在自然灾害防救方面的职责分工.</w:t>
      </w:r>
    </w:p>
    <w:p>
      <w:pPr>
        <w:pStyle w:val="2"/>
        <w:pageBreakBefore w:val="0"/>
        <w:kinsoku/>
        <w:wordWrap/>
        <w:overflowPunct/>
        <w:topLinePunct w:val="0"/>
        <w:autoSpaceDE/>
        <w:autoSpaceDN/>
        <w:bidi w:val="0"/>
        <w:adjustRightInd w:val="0"/>
        <w:snapToGrid w:val="0"/>
        <w:spacing w:beforeLines="0" w:line="560" w:lineRule="exact"/>
        <w:ind w:firstLine="672" w:firstLineChars="210"/>
        <w:textAlignment w:val="auto"/>
        <w:outlineLvl w:val="2"/>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应急局与区自然资源局、区水务局等部门要做到各司其职无缝对接。区应急局负责统一组织、统一指挥、统一协调自然灾害类突发事件应急救援工作，区自然资源局、区水务局等部门依法依规承担相关行业领域的灾害监测、预警、防治工作及抢险救援的技术保障工作本火家、水旱灾害等工作;负责森林火情监测预警、火灾预防工作，组织、指导国有林场林区开展防火宣传教育、监测预警、督促检查等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29.与区市场监管局的有关职责分工.区自然资源局负责食用林产品从种植环节到进入批发、零售市场或生产加工企业的质量安全监管。食用林产品进入批发、零售市物或生产加工企业后由区市场监管局监督管理。</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30.与区水务局的有关职责分工。区自然资源局负责水资源调查和确权登记管理职责，其他河道管理相关工作由区水务局负责。</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年重点工作完成情况</w:t>
      </w:r>
      <w:bookmarkEnd w:id="15"/>
      <w:bookmarkEnd w:id="16"/>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1、加强耕地保护。认真落实基本农田保护“六项制度”和“五不准”要求,</w:t>
      </w:r>
      <w:r>
        <w:rPr>
          <w:rFonts w:hint="eastAsia" w:ascii="仿宋_GB2312" w:hAnsi="仿宋_GB2312" w:eastAsia="仿宋_GB2312" w:cs="仿宋_GB2312"/>
          <w:color w:val="000000" w:themeColor="text1"/>
          <w:spacing w:val="-14"/>
          <w:sz w:val="32"/>
          <w:szCs w:val="32"/>
          <w14:textFill>
            <w14:solidFill>
              <w14:schemeClr w14:val="tx1"/>
            </w14:solidFill>
          </w14:textFill>
        </w:rPr>
        <w:t xml:space="preserve"> 确保我区耕地面积55004.1亩、基本农田保护面积15830.85亩,</w:t>
      </w:r>
      <w:r>
        <w:rPr>
          <w:rFonts w:hint="eastAsia" w:ascii="仿宋_GB2312" w:hAnsi="仿宋_GB2312" w:eastAsia="仿宋_GB2312" w:cs="仿宋_GB2312"/>
          <w:color w:val="000000" w:themeColor="text1"/>
          <w:sz w:val="32"/>
          <w:szCs w:val="32"/>
          <w14:textFill>
            <w14:solidFill>
              <w14:schemeClr w14:val="tx1"/>
            </w14:solidFill>
          </w14:textFill>
        </w:rPr>
        <w:t>做到了总量不减少，质量不降低，用途不改变。完成全国性补充耕地项目核查工作以及永久基本农田储备区建设工作。</w:t>
      </w:r>
    </w:p>
    <w:p>
      <w:pPr>
        <w:pStyle w:val="2"/>
        <w:keepNext w:val="0"/>
        <w:keepLines w:val="0"/>
        <w:pageBreakBefore w:val="0"/>
        <w:widowControl w:val="0"/>
        <w:numPr>
          <w:ilvl w:val="0"/>
          <w:numId w:val="0"/>
        </w:numPr>
        <w:kinsoku/>
        <w:wordWrap/>
        <w:overflowPunct/>
        <w:topLinePunct w:val="0"/>
        <w:autoSpaceDE/>
        <w:autoSpaceDN/>
        <w:bidi w:val="0"/>
        <w:adjustRightInd/>
        <w:spacing w:beforeLines="0" w:line="560" w:lineRule="exact"/>
        <w:ind w:firstLine="640" w:firstLineChars="200"/>
        <w:textAlignment w:val="auto"/>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pPr>
      <w:bookmarkStart w:id="17" w:name="_Toc15377200"/>
      <w:bookmarkStart w:id="18" w:name="_Toc15396601"/>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1.抓好矿山管理。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完成矿业权人勘查信息公示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对商舟、晋丰、合升矿山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14:textFill>
            <w14:solidFill>
              <w14:schemeClr w14:val="tx1"/>
            </w14:solidFill>
          </w14:textFill>
        </w:rPr>
        <w:t>企业春节后复工复产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b w:val="0"/>
          <w:bCs w:val="0"/>
          <w:color w:val="000000" w:themeColor="text1"/>
          <w:sz w:val="32"/>
          <w:szCs w:val="32"/>
          <w14:textFill>
            <w14:solidFill>
              <w14:schemeClr w14:val="tx1"/>
            </w14:solidFill>
          </w14:textFill>
        </w:rPr>
        <w:t>检查验收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；开展矿山安全检查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30余次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完成第四轮矿编初审工作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t>完成二采区资源储量分割报告和矿权范围变更招投标工作</w:t>
      </w:r>
      <w:r>
        <w:rPr>
          <w:rFonts w:hint="eastAsia" w:ascii="仿宋_GB2312" w:hAnsi="仿宋_GB2312" w:eastAsia="仿宋_GB2312" w:cs="仿宋_GB2312"/>
          <w:b w:val="0"/>
          <w:bCs w:val="0"/>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完成元宝山玻璃用石英岩矿和金河镇同心村胡沟水泥配料用粘土矿挂牌出让实地踏勘和共同选址工作，并编制了矿业权出让论证报告报市局审核。完成安原矿业有限公司大岗锰矿重晶石矿详查延续资料的初审并报市局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2.加强防灾减灾工作。一是</w:t>
      </w:r>
      <w:r>
        <w:rPr>
          <w:rFonts w:hint="eastAsia" w:ascii="仿宋_GB2312" w:hAnsi="仿宋_GB2312" w:eastAsia="仿宋_GB2312" w:cs="仿宋_GB2312"/>
          <w:color w:val="000000" w:themeColor="text1"/>
          <w:sz w:val="32"/>
          <w:szCs w:val="32"/>
          <w14:textFill>
            <w14:solidFill>
              <w14:schemeClr w14:val="tx1"/>
            </w14:solidFill>
          </w14:textFill>
        </w:rPr>
        <w:t>严值守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严格落实防火期、汛期值班等制度，实行24小时值班制度，及时传达预警信息，确保灾险情信息畅通。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加强隐患排查。出动150余人次对地灾防治工作进行了全方位督察。</w:t>
      </w:r>
      <w:r>
        <w:rPr>
          <w:rFonts w:hint="eastAsia" w:ascii="仿宋_GB2312" w:hAnsi="仿宋_GB2312" w:eastAsia="仿宋_GB2312" w:cs="仿宋_GB2312"/>
          <w:color w:val="000000" w:themeColor="text1"/>
          <w:sz w:val="32"/>
          <w:szCs w:val="32"/>
          <w:lang w:eastAsia="zh-CN"/>
          <w14:textFill>
            <w14:solidFill>
              <w14:schemeClr w14:val="tx1"/>
            </w14:solidFill>
          </w14:textFill>
        </w:rPr>
        <w:t>对辖区</w:t>
      </w:r>
      <w:r>
        <w:rPr>
          <w:rFonts w:hint="eastAsia" w:ascii="仿宋_GB2312" w:hAnsi="仿宋_GB2312" w:eastAsia="仿宋_GB2312" w:cs="仿宋_GB2312"/>
          <w:color w:val="000000" w:themeColor="text1"/>
          <w:sz w:val="32"/>
          <w:szCs w:val="32"/>
          <w14:textFill>
            <w14:solidFill>
              <w14:schemeClr w14:val="tx1"/>
            </w14:solidFill>
          </w14:textFill>
        </w:rPr>
        <w:t>监测员</w:t>
      </w:r>
      <w:r>
        <w:rPr>
          <w:rFonts w:hint="eastAsia" w:ascii="仿宋_GB2312" w:hAnsi="仿宋_GB2312" w:eastAsia="仿宋_GB2312" w:cs="仿宋_GB2312"/>
          <w:color w:val="000000" w:themeColor="text1"/>
          <w:sz w:val="32"/>
          <w:szCs w:val="32"/>
          <w:lang w:eastAsia="zh-CN"/>
          <w14:textFill>
            <w14:solidFill>
              <w14:schemeClr w14:val="tx1"/>
            </w14:solidFill>
          </w14:textFill>
        </w:rPr>
        <w:t>及责任人进行汛前</w:t>
      </w:r>
      <w:r>
        <w:rPr>
          <w:rFonts w:hint="eastAsia" w:ascii="仿宋_GB2312" w:hAnsi="仿宋_GB2312" w:eastAsia="仿宋_GB2312" w:cs="仿宋_GB2312"/>
          <w:color w:val="000000" w:themeColor="text1"/>
          <w:sz w:val="32"/>
          <w:szCs w:val="32"/>
          <w14:textFill>
            <w14:solidFill>
              <w14:schemeClr w14:val="tx1"/>
            </w14:solidFill>
          </w14:textFill>
        </w:rPr>
        <w:t>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组织开展地质灾害避险演练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2次</w:t>
      </w:r>
      <w:r>
        <w:rPr>
          <w:rFonts w:hint="eastAsia" w:ascii="仿宋_GB2312" w:hAnsi="仿宋_GB2312" w:eastAsia="仿宋_GB2312" w:cs="仿宋_GB2312"/>
          <w:color w:val="000000" w:themeColor="text1"/>
          <w:sz w:val="32"/>
          <w:szCs w:val="32"/>
          <w:lang w:eastAsia="zh-CN"/>
          <w14:textFill>
            <w14:solidFill>
              <w14:schemeClr w14:val="tx1"/>
            </w14:solidFill>
          </w14:textFill>
        </w:rPr>
        <w:t>。三是完成2020年地质灾害灾后恢复重建项目7个，2020年第二批综合防治治理项目4个，已完成工程量70%左右；完成专业监测项目1个；全面启动地灾风险评估调查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强化森林资源管理。一是主动为枕沙电站等重点工程使用林地提供服务，取得两个电站长期和临时使用林地许可；组卷上报交通重点工程G245金口河段改建工程使用林地材料；申报2021-2022年全区建设项目使用林地需求计划161.17公顷，完善2020年9个新建产业道路使用林地的审批。二是狠抓春季营造林工作，完成世行项目实施方案的编制和专家审查，上半年完成新造林8200亩。</w:t>
      </w:r>
      <w:r>
        <w:rPr>
          <w:rFonts w:hint="eastAsia" w:ascii="仿宋_GB2312" w:hAnsi="仿宋_GB2312" w:eastAsia="仿宋_GB2312" w:cs="仿宋_GB2312"/>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巩固“两大工程”资源成果，对全区退耕还林5.38万亩、森林54万亩进行管护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全区248个生态护林员进行动态调整，并兑现上半年生态护林员补助。完成2017年—2020年天然商品林停伐补助兑现工作。完成公益林调整并上报市局审核。四是开展森林督查和毁林专项行动，截止目前已完成国家下发的森林督查疑似图斑19个，涉及占地和采伐。通过林地核实，目前发现6个图斑涉嫌违法使用林地。五是主动为大渡河方舟旅游开发服务，启动四川大渡河峡谷国家地质公园总体规划编制工作，积极协调空间规划、地质规划、自然保护地规划专家参加旅游规划的评审，积极为旅游项目出谋划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4.全力推进征地拆迁。初步完成张村沟征地拆迁青苗兑现工作，兑现青苗款178万元，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完成59户农户房屋实物指标调查锁定，并完成一榜公示。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5.加快推进国土空间规划工作。一是完成国土空间规划编制“三线试划方案”及近期实施方案的用地需求。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启动全区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14个行政村村规划编制工作，同时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对金港湾项目进行规划核实。二是对项目进行选址预审，1-4月</w:t>
      </w:r>
      <w:r>
        <w:rPr>
          <w:rFonts w:hint="eastAsia" w:ascii="仿宋_GB2312" w:hAnsi="仿宋_GB2312" w:eastAsia="仿宋_GB2312" w:cs="仿宋_GB2312"/>
          <w:color w:val="000000" w:themeColor="text1"/>
          <w:sz w:val="32"/>
          <w:szCs w:val="32"/>
          <w14:textFill>
            <w14:solidFill>
              <w14:schemeClr w14:val="tx1"/>
            </w14:solidFill>
          </w14:textFill>
        </w:rPr>
        <w:t>共办理地预审及选址意见书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建设用地规划许可证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设工程规划许可证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，出具各类预审及选址意见说明共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48份。</w:t>
      </w:r>
    </w:p>
    <w:p>
      <w:pPr>
        <w:pStyle w:val="4"/>
        <w:pageBreakBefore w:val="0"/>
        <w:kinsoku/>
        <w:wordWrap/>
        <w:overflowPunct/>
        <w:topLinePunct w:val="0"/>
        <w:autoSpaceDE/>
        <w:autoSpaceDN/>
        <w:bidi w:val="0"/>
        <w:spacing w:before="0" w:after="0" w:line="560" w:lineRule="exact"/>
        <w:ind w:firstLine="640" w:firstLineChars="200"/>
        <w:textAlignment w:val="auto"/>
        <w:rPr>
          <w:rStyle w:val="26"/>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color w:val="000000" w:themeColor="text1"/>
          <w:sz w:val="32"/>
          <w:szCs w:val="32"/>
          <w14:textFill>
            <w14:solidFill>
              <w14:schemeClr w14:val="tx1"/>
            </w14:solidFill>
          </w14:textFill>
        </w:rPr>
        <w:t>二、机</w:t>
      </w:r>
      <w:r>
        <w:rPr>
          <w:rStyle w:val="26"/>
          <w:rFonts w:hint="eastAsia" w:ascii="楷体_GB2312" w:hAnsi="楷体_GB2312" w:eastAsia="楷体_GB2312" w:cs="楷体_GB2312"/>
          <w:b w:val="0"/>
          <w:bCs w:val="0"/>
          <w:color w:val="000000" w:themeColor="text1"/>
          <w:sz w:val="32"/>
          <w:szCs w:val="32"/>
          <w14:textFill>
            <w14:solidFill>
              <w14:schemeClr w14:val="tx1"/>
            </w14:solidFill>
          </w14:textFill>
        </w:rPr>
        <w:t>构设置</w:t>
      </w:r>
      <w:bookmarkEnd w:id="17"/>
      <w:bookmarkEnd w:id="18"/>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年末，我局独立编制（核算）机构一个，内设4个职能股室，分别为行政综合股、自然资源综合股、规划和林业股、火灾预防股。</w:t>
      </w:r>
      <w:r>
        <w:rPr>
          <w:rFonts w:hint="eastAsia" w:ascii="仿宋_GB2312" w:hAnsi="仿宋_GB2312" w:eastAsia="仿宋_GB2312" w:cs="仿宋_GB2312"/>
          <w:color w:val="000000" w:themeColor="text1"/>
          <w:kern w:val="0"/>
          <w:sz w:val="32"/>
          <w:szCs w:val="32"/>
          <w14:textFill>
            <w14:solidFill>
              <w14:schemeClr w14:val="tx1"/>
            </w14:solidFill>
          </w14:textFill>
        </w:rPr>
        <w:t>同时下属</w:t>
      </w:r>
      <w:r>
        <w:rPr>
          <w:rFonts w:hint="eastAsia" w:ascii="仿宋_GB2312" w:hAnsi="仿宋_GB2312" w:eastAsia="仿宋_GB2312" w:cs="仿宋_GB2312"/>
          <w:color w:val="000000" w:themeColor="text1"/>
          <w:sz w:val="32"/>
          <w:szCs w:val="32"/>
          <w14:textFill>
            <w14:solidFill>
              <w14:schemeClr w14:val="tx1"/>
            </w14:solidFill>
          </w14:textFill>
        </w:rPr>
        <w:t>其他事业单位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个，主要包括：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不动产登记中心、区自然资源事务所、区规划和综合利用中心、区林业和园林综合事务中心、区国有林场、区自然保护地事务中心。</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乐山市金口河区自然资源局下属二级单位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个，其中参照公务员法管理的事业单位</w:t>
      </w: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个，其他事业单位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9" w:name="_Toc15306275"/>
      <w:bookmarkStart w:id="20" w:name="_Toc15378448"/>
      <w:bookmarkStart w:id="21" w:name="_Toc15377201"/>
      <w:bookmarkStart w:id="22" w:name="_Toc15377432"/>
      <w:r>
        <w:rPr>
          <w:rFonts w:hint="eastAsia" w:ascii="仿宋_GB2312" w:hAnsi="仿宋_GB2312" w:eastAsia="仿宋_GB2312" w:cs="仿宋_GB2312"/>
          <w:color w:val="000000" w:themeColor="text1"/>
          <w:sz w:val="32"/>
          <w:szCs w:val="32"/>
          <w14:textFill>
            <w14:solidFill>
              <w14:schemeClr w14:val="tx1"/>
            </w14:solidFill>
          </w14:textFill>
        </w:rPr>
        <w:t>纳入金口河区自然资源局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年度部门决算编制范围的二级预算单位包括：</w:t>
      </w:r>
    </w:p>
    <w:p>
      <w:pPr>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不动产登记中心；</w:t>
      </w:r>
    </w:p>
    <w:p>
      <w:pPr>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区自然资源事务所；</w:t>
      </w:r>
    </w:p>
    <w:p>
      <w:pPr>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区规划和综合利用中心；</w:t>
      </w:r>
    </w:p>
    <w:p>
      <w:pPr>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区林业和园林综合事务中心；</w:t>
      </w:r>
    </w:p>
    <w:p>
      <w:pPr>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区国有林场；</w:t>
      </w:r>
    </w:p>
    <w:p>
      <w:pPr>
        <w:pageBreakBefore w:val="0"/>
        <w:numPr>
          <w:ilvl w:val="0"/>
          <w:numId w:val="1"/>
        </w:numPr>
        <w:kinsoku/>
        <w:wordWrap/>
        <w:overflowPunct/>
        <w:topLinePunct w:val="0"/>
        <w:autoSpaceDE/>
        <w:autoSpaceDN/>
        <w:bidi w:val="0"/>
        <w:spacing w:line="560" w:lineRule="exact"/>
        <w:ind w:firstLine="640" w:firstLineChars="20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区自然保护地事务中心。</w:t>
      </w:r>
    </w:p>
    <w:bookmarkEnd w:id="19"/>
    <w:bookmarkEnd w:id="20"/>
    <w:bookmarkEnd w:id="21"/>
    <w:bookmarkEnd w:id="22"/>
    <w:p>
      <w:pPr>
        <w:pStyle w:val="3"/>
        <w:ind w:right="440"/>
        <w:jc w:val="right"/>
        <w:rPr>
          <w:rStyle w:val="25"/>
          <w:rFonts w:ascii="黑体" w:hAnsi="黑体" w:eastAsia="黑体"/>
          <w:b w:val="0"/>
          <w:bCs w:val="0"/>
          <w:color w:val="000000" w:themeColor="text1"/>
          <w14:textFill>
            <w14:solidFill>
              <w14:schemeClr w14:val="tx1"/>
            </w14:solidFill>
          </w14:textFill>
        </w:rPr>
      </w:pPr>
      <w:bookmarkStart w:id="23" w:name="_Toc15377204"/>
      <w:bookmarkStart w:id="24" w:name="_Toc15396602"/>
      <w:r>
        <w:rPr>
          <w:rFonts w:hint="eastAsia" w:ascii="黑体" w:hAnsi="黑体" w:eastAsia="黑体"/>
          <w:b w:val="0"/>
          <w:color w:val="000000" w:themeColor="text1"/>
          <w14:textFill>
            <w14:solidFill>
              <w14:schemeClr w14:val="tx1"/>
            </w14:solidFill>
          </w14:textFill>
        </w:rPr>
        <w:t>第二部分</w:t>
      </w:r>
      <w:r>
        <w:rPr>
          <w:rFonts w:ascii="黑体" w:hAnsi="黑体" w:eastAsia="黑体"/>
          <w:color w:val="000000" w:themeColor="text1"/>
          <w14:textFill>
            <w14:solidFill>
              <w14:schemeClr w14:val="tx1"/>
            </w14:solidFill>
          </w14:textFill>
        </w:rPr>
        <w:t xml:space="preserve"> </w:t>
      </w:r>
      <w:r>
        <w:rPr>
          <w:rStyle w:val="25"/>
          <w:rFonts w:ascii="黑体" w:hAnsi="黑体" w:eastAsia="黑体"/>
          <w:b w:val="0"/>
          <w:bCs w:val="0"/>
          <w:color w:val="000000" w:themeColor="text1"/>
          <w14:textFill>
            <w14:solidFill>
              <w14:schemeClr w14:val="tx1"/>
            </w14:solidFill>
          </w14:textFill>
        </w:rPr>
        <w:t>20</w:t>
      </w:r>
      <w:r>
        <w:rPr>
          <w:rStyle w:val="25"/>
          <w:rFonts w:hint="eastAsia" w:ascii="黑体" w:hAnsi="黑体" w:eastAsia="黑体"/>
          <w:b w:val="0"/>
          <w:bCs w:val="0"/>
          <w:color w:val="000000" w:themeColor="text1"/>
          <w:lang w:val="en-US" w:eastAsia="zh-CN"/>
          <w14:textFill>
            <w14:solidFill>
              <w14:schemeClr w14:val="tx1"/>
            </w14:solidFill>
          </w14:textFill>
        </w:rPr>
        <w:t>20</w:t>
      </w:r>
      <w:r>
        <w:rPr>
          <w:rStyle w:val="25"/>
          <w:rFonts w:hint="eastAsia" w:ascii="黑体" w:hAnsi="黑体" w:eastAsia="黑体"/>
          <w:b w:val="0"/>
          <w:bCs w:val="0"/>
          <w:color w:val="000000" w:themeColor="text1"/>
          <w14:textFill>
            <w14:solidFill>
              <w14:schemeClr w14:val="tx1"/>
            </w14:solidFill>
          </w14:textFill>
        </w:rPr>
        <w:t>年度部门决算情况说明</w:t>
      </w:r>
      <w:bookmarkEnd w:id="23"/>
      <w:bookmarkEnd w:id="24"/>
    </w:p>
    <w:p>
      <w:pPr>
        <w:rPr>
          <w:color w:val="000000" w:themeColor="text1"/>
          <w14:textFill>
            <w14:solidFill>
              <w14:schemeClr w14:val="tx1"/>
            </w14:solidFill>
          </w14:textFill>
        </w:rPr>
      </w:pPr>
    </w:p>
    <w:p>
      <w:pPr>
        <w:pStyle w:val="24"/>
        <w:numPr>
          <w:ilvl w:val="0"/>
          <w:numId w:val="2"/>
        </w:numPr>
        <w:spacing w:line="600" w:lineRule="exact"/>
        <w:ind w:firstLineChars="0"/>
        <w:outlineLvl w:val="1"/>
        <w:rPr>
          <w:rStyle w:val="26"/>
          <w:rFonts w:hint="eastAsia" w:ascii="黑体" w:hAnsi="黑体" w:eastAsia="黑体" w:cs="黑体"/>
          <w:b w:val="0"/>
          <w:bCs w:val="0"/>
          <w:color w:val="000000" w:themeColor="text1"/>
          <w14:textFill>
            <w14:solidFill>
              <w14:schemeClr w14:val="tx1"/>
            </w14:solidFill>
          </w14:textFill>
        </w:rPr>
      </w:pPr>
      <w:bookmarkStart w:id="25" w:name="_Toc15377205"/>
      <w:bookmarkStart w:id="26" w:name="_Toc15396603"/>
      <w:r>
        <w:rPr>
          <w:rFonts w:hint="eastAsia" w:ascii="黑体" w:hAnsi="黑体" w:eastAsia="黑体" w:cs="黑体"/>
          <w:b w:val="0"/>
          <w:bCs w:val="0"/>
          <w:color w:val="000000" w:themeColor="text1"/>
          <w:sz w:val="32"/>
          <w:szCs w:val="32"/>
          <w14:textFill>
            <w14:solidFill>
              <w14:schemeClr w14:val="tx1"/>
            </w14:solidFill>
          </w14:textFill>
        </w:rPr>
        <w:t>收</w:t>
      </w:r>
      <w:r>
        <w:rPr>
          <w:rStyle w:val="26"/>
          <w:rFonts w:hint="eastAsia" w:ascii="黑体" w:hAnsi="黑体" w:eastAsia="黑体" w:cs="黑体"/>
          <w:b w:val="0"/>
          <w:bCs w:val="0"/>
          <w:color w:val="000000" w:themeColor="text1"/>
          <w14:textFill>
            <w14:solidFill>
              <w14:schemeClr w14:val="tx1"/>
            </w14:solidFill>
          </w14:textFill>
        </w:rPr>
        <w:t>入支出决算总体情况说明</w:t>
      </w:r>
      <w:bookmarkEnd w:id="25"/>
      <w:bookmarkEnd w:id="26"/>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20</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年自然资源局本年收入合计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4987.57</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万元，其中：一般</w:t>
      </w:r>
      <w:r>
        <w:rPr>
          <w:rFonts w:hint="eastAsia" w:ascii="仿宋_GB2312" w:hAnsi="仿宋_GB2312" w:eastAsia="仿宋_GB2312" w:cs="仿宋_GB2312"/>
          <w:color w:val="000000" w:themeColor="text1"/>
          <w:kern w:val="0"/>
          <w:sz w:val="32"/>
          <w:szCs w:val="32"/>
          <w14:textFill>
            <w14:solidFill>
              <w14:schemeClr w14:val="tx1"/>
            </w14:solidFill>
          </w14:textFill>
        </w:rPr>
        <w:t>公共预算财政拨款收入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4952.04</w:t>
      </w:r>
      <w:r>
        <w:rPr>
          <w:rFonts w:hint="eastAsia" w:ascii="仿宋_GB2312" w:hAnsi="仿宋_GB2312" w:eastAsia="仿宋_GB2312" w:cs="仿宋_GB2312"/>
          <w:color w:val="000000" w:themeColor="text1"/>
          <w:kern w:val="0"/>
          <w:sz w:val="32"/>
          <w:szCs w:val="32"/>
          <w14:textFill>
            <w14:solidFill>
              <w14:schemeClr w14:val="tx1"/>
            </w14:solidFill>
          </w14:textFill>
        </w:rPr>
        <w:t>万元，占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99.29</w:t>
      </w:r>
      <w:r>
        <w:rPr>
          <w:rFonts w:hint="eastAsia" w:ascii="仿宋_GB2312" w:hAnsi="仿宋_GB2312" w:eastAsia="仿宋_GB2312" w:cs="仿宋_GB2312"/>
          <w:color w:val="000000" w:themeColor="text1"/>
          <w:kern w:val="0"/>
          <w:sz w:val="32"/>
          <w:szCs w:val="32"/>
          <w14:textFill>
            <w14:solidFill>
              <w14:schemeClr w14:val="tx1"/>
            </w14:solidFill>
          </w14:textFill>
        </w:rPr>
        <w:t>%。政府性基金预算财政拨款收入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24.87</w:t>
      </w:r>
      <w:r>
        <w:rPr>
          <w:rFonts w:hint="eastAsia" w:ascii="仿宋_GB2312" w:hAnsi="仿宋_GB2312" w:eastAsia="仿宋_GB2312" w:cs="仿宋_GB2312"/>
          <w:color w:val="000000" w:themeColor="text1"/>
          <w:kern w:val="0"/>
          <w:sz w:val="32"/>
          <w:szCs w:val="32"/>
          <w14:textFill>
            <w14:solidFill>
              <w14:schemeClr w14:val="tx1"/>
            </w14:solidFill>
          </w14:textFill>
        </w:rPr>
        <w:t>万元，占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kern w:val="0"/>
          <w:sz w:val="32"/>
          <w:szCs w:val="32"/>
          <w14:textFill>
            <w14:solidFill>
              <w14:schemeClr w14:val="tx1"/>
            </w14:solidFill>
          </w14:textFill>
        </w:rPr>
        <w:t>%；上级补助收入0万元，占0%；事业收入0万元，占0%；经营收入0万元，占0%；附属单位</w:t>
      </w:r>
      <w:r>
        <w:rPr>
          <w:rFonts w:hint="eastAsia" w:ascii="仿宋_GB2312" w:hAnsi="仿宋_GB2312" w:eastAsia="仿宋_GB2312" w:cs="仿宋_GB2312"/>
          <w:color w:val="auto"/>
          <w:kern w:val="0"/>
          <w:sz w:val="32"/>
          <w:szCs w:val="32"/>
        </w:rPr>
        <w:t>上缴收入0万元，占0%；其他收入</w:t>
      </w:r>
      <w:r>
        <w:rPr>
          <w:rFonts w:hint="eastAsia" w:ascii="仿宋_GB2312" w:hAnsi="仿宋_GB2312" w:eastAsia="仿宋_GB2312" w:cs="仿宋_GB2312"/>
          <w:color w:val="auto"/>
          <w:kern w:val="0"/>
          <w:sz w:val="32"/>
          <w:szCs w:val="32"/>
          <w:lang w:val="en-US" w:eastAsia="zh-CN"/>
        </w:rPr>
        <w:t>10.66</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0.21</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kern w:val="0"/>
          <w:sz w:val="32"/>
          <w:szCs w:val="32"/>
          <w:lang w:val="en-US" w:eastAsia="zh-CN"/>
        </w:rPr>
        <w:t>2019年相比，收入减少12143.59万元，减少70.89%，主要变动原因是本年项目收入减少。</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2020</w:t>
      </w:r>
      <w:r>
        <w:rPr>
          <w:rFonts w:hint="eastAsia" w:ascii="仿宋_GB2312" w:hAnsi="仿宋_GB2312" w:eastAsia="仿宋_GB2312" w:cs="仿宋_GB2312"/>
          <w:color w:val="auto"/>
          <w:kern w:val="0"/>
          <w:sz w:val="32"/>
          <w:szCs w:val="32"/>
        </w:rPr>
        <w:t>年自然资源局本年支出合计</w:t>
      </w:r>
      <w:r>
        <w:rPr>
          <w:rFonts w:hint="eastAsia" w:ascii="仿宋_GB2312" w:hAnsi="仿宋_GB2312" w:eastAsia="仿宋_GB2312" w:cs="仿宋_GB2312"/>
          <w:color w:val="auto"/>
          <w:kern w:val="0"/>
          <w:sz w:val="32"/>
          <w:szCs w:val="32"/>
          <w:lang w:val="en-US" w:eastAsia="zh-CN"/>
        </w:rPr>
        <w:t>10016.51</w:t>
      </w:r>
      <w:r>
        <w:rPr>
          <w:rFonts w:hint="eastAsia" w:ascii="仿宋_GB2312" w:hAnsi="仿宋_GB2312" w:eastAsia="仿宋_GB2312" w:cs="仿宋_GB2312"/>
          <w:color w:val="auto"/>
          <w:kern w:val="0"/>
          <w:sz w:val="32"/>
          <w:szCs w:val="32"/>
        </w:rPr>
        <w:t>万元，其中：基本支出</w:t>
      </w:r>
      <w:r>
        <w:rPr>
          <w:rFonts w:hint="eastAsia" w:ascii="仿宋_GB2312" w:hAnsi="仿宋_GB2312" w:eastAsia="仿宋_GB2312" w:cs="仿宋_GB2312"/>
          <w:color w:val="auto"/>
          <w:kern w:val="0"/>
          <w:sz w:val="32"/>
          <w:szCs w:val="32"/>
          <w:lang w:val="en-US" w:eastAsia="zh-CN"/>
        </w:rPr>
        <w:t>741.41</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.4%；项目支出</w:t>
      </w:r>
      <w:r>
        <w:rPr>
          <w:rFonts w:hint="eastAsia" w:ascii="仿宋_GB2312" w:hAnsi="仿宋_GB2312" w:eastAsia="仿宋_GB2312" w:cs="仿宋_GB2312"/>
          <w:color w:val="auto"/>
          <w:kern w:val="0"/>
          <w:sz w:val="32"/>
          <w:szCs w:val="32"/>
          <w:lang w:val="en-US" w:eastAsia="zh-CN"/>
        </w:rPr>
        <w:t>9275.10</w:t>
      </w:r>
      <w:r>
        <w:rPr>
          <w:rFonts w:hint="eastAsia" w:ascii="仿宋_GB2312" w:hAnsi="仿宋_GB2312" w:eastAsia="仿宋_GB2312" w:cs="仿宋_GB2312"/>
          <w:color w:val="auto"/>
          <w:kern w:val="0"/>
          <w:sz w:val="32"/>
          <w:szCs w:val="32"/>
        </w:rPr>
        <w:t>万元，占9</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.6%；上缴上级支出0万元，占0%；经营支出0万元，占0%；对附属单位补助支出0万元，占0%。</w:t>
      </w:r>
      <w:bookmarkStart w:id="27" w:name="_Toc15377206"/>
      <w:bookmarkStart w:id="28" w:name="_Toc15396604"/>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kern w:val="0"/>
          <w:sz w:val="32"/>
          <w:szCs w:val="32"/>
          <w:lang w:val="en-US" w:eastAsia="zh-CN"/>
        </w:rPr>
        <w:t>2019年相比，支出减少1871.15万元，减少15.74%，主要变动原因是本年项目收入减少。</w:t>
      </w:r>
    </w:p>
    <w:p>
      <w:pPr>
        <w:keepNext w:val="0"/>
        <w:keepLines w:val="0"/>
        <w:pageBreakBefore w:val="0"/>
        <w:widowControl/>
        <w:kinsoku/>
        <w:wordWrap/>
        <w:overflowPunct/>
        <w:topLinePunct w:val="0"/>
        <w:bidi w:val="0"/>
        <w:spacing w:line="560" w:lineRule="exact"/>
        <w:ind w:firstLine="645"/>
        <w:jc w:val="left"/>
        <w:textAlignment w:val="auto"/>
        <w:rPr>
          <w:rStyle w:val="26"/>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二、收</w:t>
      </w:r>
      <w:r>
        <w:rPr>
          <w:rStyle w:val="26"/>
          <w:rFonts w:hint="eastAsia" w:ascii="黑体" w:hAnsi="黑体" w:eastAsia="黑体" w:cs="黑体"/>
          <w:b w:val="0"/>
          <w:bCs w:val="0"/>
          <w:color w:val="000000" w:themeColor="text1"/>
          <w:sz w:val="32"/>
          <w:szCs w:val="32"/>
          <w14:textFill>
            <w14:solidFill>
              <w14:schemeClr w14:val="tx1"/>
            </w14:solidFill>
          </w14:textFill>
        </w:rPr>
        <w:t>入决算情况说明</w:t>
      </w:r>
      <w:bookmarkEnd w:id="27"/>
      <w:bookmarkEnd w:id="28"/>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年本年收入合计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4987.57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14:textFill>
            <w14:solidFill>
              <w14:schemeClr w14:val="tx1"/>
            </w14:solidFill>
          </w14:textFill>
        </w:rPr>
        <w:t>其中：一般公共预算财政拨款收入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4952.04</w:t>
      </w:r>
      <w:r>
        <w:rPr>
          <w:rFonts w:hint="eastAsia" w:ascii="仿宋_GB2312" w:hAnsi="仿宋_GB2312" w:eastAsia="仿宋_GB2312" w:cs="仿宋_GB2312"/>
          <w:color w:val="000000" w:themeColor="text1"/>
          <w:kern w:val="0"/>
          <w:sz w:val="32"/>
          <w:szCs w:val="32"/>
          <w14:textFill>
            <w14:solidFill>
              <w14:schemeClr w14:val="tx1"/>
            </w14:solidFill>
          </w14:textFill>
        </w:rPr>
        <w:t>万元，占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99.29</w:t>
      </w:r>
      <w:r>
        <w:rPr>
          <w:rFonts w:hint="eastAsia" w:ascii="仿宋_GB2312" w:hAnsi="仿宋_GB2312" w:eastAsia="仿宋_GB2312" w:cs="仿宋_GB2312"/>
          <w:color w:val="000000" w:themeColor="text1"/>
          <w:kern w:val="0"/>
          <w:sz w:val="32"/>
          <w:szCs w:val="32"/>
          <w14:textFill>
            <w14:solidFill>
              <w14:schemeClr w14:val="tx1"/>
            </w14:solidFill>
          </w14:textFill>
        </w:rPr>
        <w:t>%。政府性基金预算财政拨款收入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24.87</w:t>
      </w:r>
      <w:r>
        <w:rPr>
          <w:rFonts w:hint="eastAsia" w:ascii="仿宋_GB2312" w:hAnsi="仿宋_GB2312" w:eastAsia="仿宋_GB2312" w:cs="仿宋_GB2312"/>
          <w:color w:val="000000" w:themeColor="text1"/>
          <w:kern w:val="0"/>
          <w:sz w:val="32"/>
          <w:szCs w:val="32"/>
          <w14:textFill>
            <w14:solidFill>
              <w14:schemeClr w14:val="tx1"/>
            </w14:solidFill>
          </w14:textFill>
        </w:rPr>
        <w:t>万元，占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kern w:val="0"/>
          <w:sz w:val="32"/>
          <w:szCs w:val="32"/>
          <w14:textFill>
            <w14:solidFill>
              <w14:schemeClr w14:val="tx1"/>
            </w14:solidFill>
          </w14:textFill>
        </w:rPr>
        <w:t>%；上级补助收入0万元，占0%；事业收入0万元，占0%；经营收入0万元，占0%；附属单位上缴收入0万元，占0%；其他收入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10.66</w:t>
      </w:r>
      <w:r>
        <w:rPr>
          <w:rFonts w:hint="eastAsia" w:ascii="仿宋_GB2312" w:hAnsi="仿宋_GB2312" w:eastAsia="仿宋_GB2312" w:cs="仿宋_GB2312"/>
          <w:color w:val="000000" w:themeColor="text1"/>
          <w:kern w:val="0"/>
          <w:sz w:val="32"/>
          <w:szCs w:val="32"/>
          <w14:textFill>
            <w14:solidFill>
              <w14:schemeClr w14:val="tx1"/>
            </w14:solidFill>
          </w14:textFill>
        </w:rPr>
        <w:t>万元，占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0.21</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pStyle w:val="24"/>
        <w:keepNext w:val="0"/>
        <w:keepLines w:val="0"/>
        <w:pageBreakBefore w:val="0"/>
        <w:numPr>
          <w:ilvl w:val="0"/>
          <w:numId w:val="3"/>
        </w:numPr>
        <w:kinsoku/>
        <w:wordWrap/>
        <w:overflowPunct/>
        <w:topLinePunct w:val="0"/>
        <w:bidi w:val="0"/>
        <w:spacing w:line="560" w:lineRule="exact"/>
        <w:ind w:firstLineChars="0"/>
        <w:textAlignment w:val="auto"/>
        <w:outlineLvl w:val="1"/>
        <w:rPr>
          <w:rStyle w:val="26"/>
          <w:rFonts w:hint="eastAsia" w:ascii="黑体" w:hAnsi="黑体" w:eastAsia="黑体" w:cs="黑体"/>
          <w:b w:val="0"/>
          <w:bCs w:val="0"/>
          <w:color w:val="000000" w:themeColor="text1"/>
          <w:sz w:val="32"/>
          <w:szCs w:val="32"/>
          <w14:textFill>
            <w14:solidFill>
              <w14:schemeClr w14:val="tx1"/>
            </w14:solidFill>
          </w14:textFill>
        </w:rPr>
      </w:pPr>
      <w:bookmarkStart w:id="29" w:name="_Toc15396605"/>
      <w:bookmarkStart w:id="30" w:name="_Toc15377207"/>
      <w:r>
        <w:rPr>
          <w:rFonts w:hint="eastAsia" w:ascii="黑体" w:hAnsi="黑体" w:eastAsia="黑体" w:cs="黑体"/>
          <w:b w:val="0"/>
          <w:bCs w:val="0"/>
          <w:color w:val="000000" w:themeColor="text1"/>
          <w:sz w:val="32"/>
          <w:szCs w:val="32"/>
          <w14:textFill>
            <w14:solidFill>
              <w14:schemeClr w14:val="tx1"/>
            </w14:solidFill>
          </w14:textFill>
        </w:rPr>
        <w:t>支</w:t>
      </w:r>
      <w:r>
        <w:rPr>
          <w:rStyle w:val="26"/>
          <w:rFonts w:hint="eastAsia" w:ascii="黑体" w:hAnsi="黑体" w:eastAsia="黑体" w:cs="黑体"/>
          <w:b w:val="0"/>
          <w:bCs w:val="0"/>
          <w:color w:val="000000" w:themeColor="text1"/>
          <w:sz w:val="32"/>
          <w:szCs w:val="32"/>
          <w14:textFill>
            <w14:solidFill>
              <w14:schemeClr w14:val="tx1"/>
            </w14:solidFill>
          </w14:textFill>
        </w:rPr>
        <w:t>出决算情况说明</w:t>
      </w:r>
      <w:bookmarkEnd w:id="29"/>
      <w:bookmarkEnd w:id="30"/>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年本年支出合计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10016.51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14:textFill>
            <w14:solidFill>
              <w14:schemeClr w14:val="tx1"/>
            </w14:solidFill>
          </w14:textFill>
        </w:rPr>
        <w:t>其中：基本支出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741.41</w:t>
      </w:r>
      <w:r>
        <w:rPr>
          <w:rFonts w:hint="eastAsia" w:ascii="仿宋_GB2312" w:hAnsi="仿宋_GB2312" w:eastAsia="仿宋_GB2312" w:cs="仿宋_GB2312"/>
          <w:color w:val="000000" w:themeColor="text1"/>
          <w:kern w:val="0"/>
          <w:sz w:val="32"/>
          <w:szCs w:val="32"/>
          <w14:textFill>
            <w14:solidFill>
              <w14:schemeClr w14:val="tx1"/>
            </w14:solidFill>
          </w14:textFill>
        </w:rPr>
        <w:t>万元，占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.4%；项目支出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9275.10</w:t>
      </w:r>
      <w:r>
        <w:rPr>
          <w:rFonts w:hint="eastAsia" w:ascii="仿宋_GB2312" w:hAnsi="仿宋_GB2312" w:eastAsia="仿宋_GB2312" w:cs="仿宋_GB2312"/>
          <w:color w:val="000000" w:themeColor="text1"/>
          <w:kern w:val="0"/>
          <w:sz w:val="32"/>
          <w:szCs w:val="32"/>
          <w14:textFill>
            <w14:solidFill>
              <w14:schemeClr w14:val="tx1"/>
            </w14:solidFill>
          </w14:textFill>
        </w:rPr>
        <w:t>万元，占9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.6%；上缴上级支出0万元，占0%；经营支出0万元，占0%；对附属单位补助支出0万元，占0%。</w:t>
      </w:r>
    </w:p>
    <w:p>
      <w:pPr>
        <w:keepNext w:val="0"/>
        <w:keepLines w:val="0"/>
        <w:pageBreakBefore w:val="0"/>
        <w:kinsoku/>
        <w:wordWrap/>
        <w:overflowPunct/>
        <w:topLinePunct w:val="0"/>
        <w:bidi w:val="0"/>
        <w:spacing w:line="560" w:lineRule="exact"/>
        <w:ind w:firstLine="640" w:firstLineChars="200"/>
        <w:textAlignment w:val="auto"/>
        <w:outlineLvl w:val="1"/>
        <w:rPr>
          <w:rStyle w:val="26"/>
          <w:rFonts w:hint="eastAsia" w:ascii="黑体" w:hAnsi="黑体" w:eastAsia="黑体" w:cs="黑体"/>
          <w:b w:val="0"/>
          <w:bCs w:val="0"/>
          <w:color w:val="000000" w:themeColor="text1"/>
          <w:sz w:val="32"/>
          <w:szCs w:val="32"/>
          <w14:textFill>
            <w14:solidFill>
              <w14:schemeClr w14:val="tx1"/>
            </w14:solidFill>
          </w14:textFill>
        </w:rPr>
      </w:pPr>
      <w:bookmarkStart w:id="31" w:name="_Toc15377208"/>
      <w:bookmarkStart w:id="32" w:name="_Toc15396606"/>
      <w:r>
        <w:rPr>
          <w:rFonts w:hint="eastAsia" w:ascii="黑体" w:hAnsi="黑体" w:eastAsia="黑体" w:cs="黑体"/>
          <w:b w:val="0"/>
          <w:bCs w:val="0"/>
          <w:color w:val="000000" w:themeColor="text1"/>
          <w:sz w:val="32"/>
          <w:szCs w:val="32"/>
          <w14:textFill>
            <w14:solidFill>
              <w14:schemeClr w14:val="tx1"/>
            </w14:solidFill>
          </w14:textFill>
        </w:rPr>
        <w:t>四、财</w:t>
      </w:r>
      <w:r>
        <w:rPr>
          <w:rStyle w:val="26"/>
          <w:rFonts w:hint="eastAsia" w:ascii="黑体" w:hAnsi="黑体" w:eastAsia="黑体" w:cs="黑体"/>
          <w:b w:val="0"/>
          <w:bCs w:val="0"/>
          <w:color w:val="000000" w:themeColor="text1"/>
          <w:sz w:val="32"/>
          <w:szCs w:val="32"/>
          <w14:textFill>
            <w14:solidFill>
              <w14:schemeClr w14:val="tx1"/>
            </w14:solidFill>
          </w14:textFill>
        </w:rPr>
        <w:t>政拨款收入支出决算总体情况说明</w:t>
      </w:r>
      <w:bookmarkEnd w:id="31"/>
      <w:bookmarkEnd w:id="32"/>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kern w:val="0"/>
          <w:sz w:val="32"/>
          <w:szCs w:val="32"/>
          <w14:textFill>
            <w14:solidFill>
              <w14:schemeClr w14:val="tx1"/>
            </w14:solidFill>
          </w14:textFill>
        </w:rPr>
        <w:t>年自然资源局本年收入合计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4987.57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14:textFill>
            <w14:solidFill>
              <w14:schemeClr w14:val="tx1"/>
            </w14:solidFill>
          </w14:textFill>
        </w:rPr>
        <w:t>其中：一般公共预算财政拨款</w:t>
      </w:r>
      <w:r>
        <w:rPr>
          <w:rFonts w:hint="eastAsia" w:ascii="仿宋_GB2312" w:hAnsi="仿宋_GB2312" w:eastAsia="仿宋_GB2312" w:cs="仿宋_GB2312"/>
          <w:color w:val="auto"/>
          <w:kern w:val="0"/>
          <w:sz w:val="32"/>
          <w:szCs w:val="32"/>
        </w:rPr>
        <w:t>收入</w:t>
      </w:r>
      <w:r>
        <w:rPr>
          <w:rFonts w:hint="eastAsia" w:ascii="仿宋_GB2312" w:hAnsi="仿宋_GB2312" w:eastAsia="仿宋_GB2312" w:cs="仿宋_GB2312"/>
          <w:color w:val="auto"/>
          <w:kern w:val="0"/>
          <w:sz w:val="32"/>
          <w:szCs w:val="32"/>
          <w:lang w:val="en-US" w:eastAsia="zh-CN"/>
        </w:rPr>
        <w:t>4952.04</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99.29</w:t>
      </w:r>
      <w:r>
        <w:rPr>
          <w:rFonts w:hint="eastAsia" w:ascii="仿宋_GB2312" w:hAnsi="仿宋_GB2312" w:eastAsia="仿宋_GB2312" w:cs="仿宋_GB2312"/>
          <w:color w:val="auto"/>
          <w:kern w:val="0"/>
          <w:sz w:val="32"/>
          <w:szCs w:val="32"/>
        </w:rPr>
        <w:t>%。政府性基金预算财政拨款收入</w:t>
      </w:r>
      <w:r>
        <w:rPr>
          <w:rFonts w:hint="eastAsia" w:ascii="仿宋_GB2312" w:hAnsi="仿宋_GB2312" w:eastAsia="仿宋_GB2312" w:cs="仿宋_GB2312"/>
          <w:color w:val="auto"/>
          <w:kern w:val="0"/>
          <w:sz w:val="32"/>
          <w:szCs w:val="32"/>
          <w:lang w:val="en-US" w:eastAsia="zh-CN"/>
        </w:rPr>
        <w:t>24.87</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0.5</w:t>
      </w:r>
      <w:r>
        <w:rPr>
          <w:rFonts w:hint="eastAsia" w:ascii="仿宋_GB2312" w:hAnsi="仿宋_GB2312" w:eastAsia="仿宋_GB2312" w:cs="仿宋_GB2312"/>
          <w:color w:val="auto"/>
          <w:kern w:val="0"/>
          <w:sz w:val="32"/>
          <w:szCs w:val="32"/>
        </w:rPr>
        <w:t>%；上级补助收入0万元，占0%；事业收入0万元，占0%；经营收入0万元，占0%；附属单位上缴收入0万元，占0%；其他收入</w:t>
      </w:r>
      <w:r>
        <w:rPr>
          <w:rFonts w:hint="eastAsia" w:ascii="仿宋_GB2312" w:hAnsi="仿宋_GB2312" w:eastAsia="仿宋_GB2312" w:cs="仿宋_GB2312"/>
          <w:color w:val="auto"/>
          <w:kern w:val="0"/>
          <w:sz w:val="32"/>
          <w:szCs w:val="32"/>
          <w:lang w:val="en-US" w:eastAsia="zh-CN"/>
        </w:rPr>
        <w:t>10.66</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0.21</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kern w:val="0"/>
          <w:sz w:val="32"/>
          <w:szCs w:val="32"/>
          <w:lang w:val="en-US" w:eastAsia="zh-CN"/>
        </w:rPr>
        <w:t>2019年相比，财政拨款收入减少12143.59万元，减少70.89%，主要变动原因是本年项目收入减少。</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2020</w:t>
      </w:r>
      <w:r>
        <w:rPr>
          <w:rFonts w:hint="eastAsia" w:ascii="仿宋_GB2312" w:hAnsi="仿宋_GB2312" w:eastAsia="仿宋_GB2312" w:cs="仿宋_GB2312"/>
          <w:color w:val="auto"/>
          <w:kern w:val="0"/>
          <w:sz w:val="32"/>
          <w:szCs w:val="32"/>
        </w:rPr>
        <w:t>年自然资源局本年支出合计</w:t>
      </w:r>
      <w:r>
        <w:rPr>
          <w:rFonts w:hint="eastAsia" w:ascii="仿宋_GB2312" w:hAnsi="仿宋_GB2312" w:eastAsia="仿宋_GB2312" w:cs="仿宋_GB2312"/>
          <w:color w:val="auto"/>
          <w:kern w:val="0"/>
          <w:sz w:val="32"/>
          <w:szCs w:val="32"/>
          <w:lang w:val="en-US" w:eastAsia="zh-CN"/>
        </w:rPr>
        <w:t>10016.51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rPr>
        <w:t>其中：基本支出</w:t>
      </w:r>
      <w:r>
        <w:rPr>
          <w:rFonts w:hint="eastAsia" w:ascii="仿宋_GB2312" w:hAnsi="仿宋_GB2312" w:eastAsia="仿宋_GB2312" w:cs="仿宋_GB2312"/>
          <w:color w:val="auto"/>
          <w:kern w:val="0"/>
          <w:sz w:val="32"/>
          <w:szCs w:val="32"/>
          <w:lang w:val="en-US" w:eastAsia="zh-CN"/>
        </w:rPr>
        <w:t>741.41</w:t>
      </w:r>
      <w:r>
        <w:rPr>
          <w:rFonts w:hint="eastAsia" w:ascii="仿宋_GB2312" w:hAnsi="仿宋_GB2312" w:eastAsia="仿宋_GB2312" w:cs="仿宋_GB2312"/>
          <w:color w:val="auto"/>
          <w:kern w:val="0"/>
          <w:sz w:val="32"/>
          <w:szCs w:val="32"/>
        </w:rPr>
        <w:t>万元，占</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.4%；项目支出</w:t>
      </w:r>
      <w:r>
        <w:rPr>
          <w:rFonts w:hint="eastAsia" w:ascii="仿宋_GB2312" w:hAnsi="仿宋_GB2312" w:eastAsia="仿宋_GB2312" w:cs="仿宋_GB2312"/>
          <w:color w:val="auto"/>
          <w:kern w:val="0"/>
          <w:sz w:val="32"/>
          <w:szCs w:val="32"/>
          <w:lang w:val="en-US" w:eastAsia="zh-CN"/>
        </w:rPr>
        <w:t>9275.10</w:t>
      </w:r>
      <w:r>
        <w:rPr>
          <w:rFonts w:hint="eastAsia" w:ascii="仿宋_GB2312" w:hAnsi="仿宋_GB2312" w:eastAsia="仿宋_GB2312" w:cs="仿宋_GB2312"/>
          <w:color w:val="auto"/>
          <w:kern w:val="0"/>
          <w:sz w:val="32"/>
          <w:szCs w:val="32"/>
        </w:rPr>
        <w:t>万元，占9</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.6%；上缴上级支出0万元，占0%；经营支出0万元，占0%；对附属单位补助支出0万元，占0%。</w:t>
      </w:r>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kern w:val="0"/>
          <w:sz w:val="32"/>
          <w:szCs w:val="32"/>
          <w:lang w:val="en-US" w:eastAsia="zh-CN"/>
        </w:rPr>
        <w:t>2019年相比，财政拨款支出减少1871.15万元，减少15.74%，主要变动原因是本年项目收入减少。</w:t>
      </w:r>
    </w:p>
    <w:p>
      <w:pPr>
        <w:keepNext w:val="0"/>
        <w:keepLines w:val="0"/>
        <w:pageBreakBefore w:val="0"/>
        <w:kinsoku/>
        <w:wordWrap/>
        <w:overflowPunct/>
        <w:topLinePunct w:val="0"/>
        <w:bidi w:val="0"/>
        <w:spacing w:line="560" w:lineRule="exact"/>
        <w:ind w:firstLine="640" w:firstLineChars="200"/>
        <w:textAlignment w:val="auto"/>
        <w:outlineLvl w:val="1"/>
        <w:rPr>
          <w:rStyle w:val="26"/>
          <w:rFonts w:hint="eastAsia" w:ascii="黑体" w:hAnsi="黑体" w:eastAsia="黑体" w:cs="黑体"/>
          <w:b w:val="0"/>
          <w:bCs w:val="0"/>
          <w:color w:val="000000" w:themeColor="text1"/>
          <w:sz w:val="32"/>
          <w:szCs w:val="32"/>
          <w14:textFill>
            <w14:solidFill>
              <w14:schemeClr w14:val="tx1"/>
            </w14:solidFill>
          </w14:textFill>
        </w:rPr>
      </w:pPr>
      <w:bookmarkStart w:id="33" w:name="_Toc15396607"/>
      <w:bookmarkStart w:id="34" w:name="_Toc15377209"/>
      <w:r>
        <w:rPr>
          <w:rFonts w:hint="eastAsia" w:ascii="黑体" w:hAnsi="黑体" w:eastAsia="黑体" w:cs="黑体"/>
          <w:b w:val="0"/>
          <w:bCs w:val="0"/>
          <w:color w:val="000000" w:themeColor="text1"/>
          <w:sz w:val="32"/>
          <w:szCs w:val="32"/>
          <w14:textFill>
            <w14:solidFill>
              <w14:schemeClr w14:val="tx1"/>
            </w14:solidFill>
          </w14:textFill>
        </w:rPr>
        <w:t>五、一</w:t>
      </w:r>
      <w:r>
        <w:rPr>
          <w:rStyle w:val="26"/>
          <w:rFonts w:hint="eastAsia" w:ascii="黑体" w:hAnsi="黑体" w:eastAsia="黑体" w:cs="黑体"/>
          <w:b w:val="0"/>
          <w:bCs w:val="0"/>
          <w:color w:val="000000" w:themeColor="text1"/>
          <w:sz w:val="32"/>
          <w:szCs w:val="32"/>
          <w14:textFill>
            <w14:solidFill>
              <w14:schemeClr w14:val="tx1"/>
            </w14:solidFill>
          </w14:textFill>
        </w:rPr>
        <w:t>般公共预算财政拨款支出决算情况说明</w:t>
      </w:r>
      <w:bookmarkEnd w:id="33"/>
      <w:bookmarkEnd w:id="34"/>
    </w:p>
    <w:p>
      <w:pPr>
        <w:keepNext w:val="0"/>
        <w:keepLines w:val="0"/>
        <w:pageBreakBefore w:val="0"/>
        <w:kinsoku/>
        <w:wordWrap/>
        <w:overflowPunct/>
        <w:topLinePunct w:val="0"/>
        <w:bidi w:val="0"/>
        <w:spacing w:line="560" w:lineRule="exact"/>
        <w:ind w:firstLine="643" w:firstLineChars="200"/>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bookmarkStart w:id="35" w:name="_Toc15377210"/>
      <w:r>
        <w:rPr>
          <w:rFonts w:hint="eastAsia" w:ascii="仿宋_GB2312" w:hAnsi="仿宋_GB2312" w:eastAsia="仿宋_GB2312" w:cs="仿宋_GB2312"/>
          <w:b/>
          <w:color w:val="000000" w:themeColor="text1"/>
          <w:sz w:val="32"/>
          <w:szCs w:val="32"/>
          <w14:textFill>
            <w14:solidFill>
              <w14:schemeClr w14:val="tx1"/>
            </w14:solidFill>
          </w14:textFill>
        </w:rPr>
        <w:t>（一）一般公共预算财政拨款支出决算总体情况</w:t>
      </w:r>
      <w:bookmarkEnd w:id="35"/>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年一般公共预算财政拨款支出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4862.73</w:t>
      </w:r>
      <w:r>
        <w:rPr>
          <w:rFonts w:hint="eastAsia" w:ascii="仿宋_GB2312" w:hAnsi="仿宋_GB2312" w:eastAsia="仿宋_GB2312" w:cs="仿宋_GB2312"/>
          <w:color w:val="000000" w:themeColor="text1"/>
          <w:sz w:val="32"/>
          <w:szCs w:val="32"/>
          <w14:textFill>
            <w14:solidFill>
              <w14:schemeClr w14:val="tx1"/>
            </w14:solidFill>
          </w14:textFill>
        </w:rPr>
        <w:t>万元，占本年支出合计的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48.54</w:t>
      </w:r>
      <w:r>
        <w:rPr>
          <w:rFonts w:hint="eastAsia" w:ascii="仿宋_GB2312" w:hAnsi="仿宋_GB2312" w:eastAsia="仿宋_GB2312" w:cs="仿宋_GB2312"/>
          <w:color w:val="000000" w:themeColor="text1"/>
          <w:sz w:val="32"/>
          <w:szCs w:val="32"/>
          <w14:textFill>
            <w14:solidFill>
              <w14:schemeClr w14:val="tx1"/>
            </w14:solidFill>
          </w14:textFill>
        </w:rPr>
        <w:t>%。</w:t>
      </w:r>
      <w:bookmarkStart w:id="36" w:name="_Toc15377211"/>
      <w:r>
        <w:rPr>
          <w:rFonts w:hint="eastAsia" w:ascii="仿宋_GB2312" w:hAnsi="仿宋_GB2312" w:eastAsia="仿宋_GB2312" w:cs="仿宋_GB2312"/>
          <w:color w:val="auto"/>
          <w:kern w:val="0"/>
          <w:sz w:val="32"/>
          <w:szCs w:val="32"/>
          <w:lang w:eastAsia="zh-CN"/>
        </w:rPr>
        <w:t>与</w:t>
      </w:r>
      <w:r>
        <w:rPr>
          <w:rFonts w:hint="eastAsia" w:ascii="仿宋_GB2312" w:hAnsi="仿宋_GB2312" w:eastAsia="仿宋_GB2312" w:cs="仿宋_GB2312"/>
          <w:color w:val="auto"/>
          <w:kern w:val="0"/>
          <w:sz w:val="32"/>
          <w:szCs w:val="32"/>
          <w:lang w:val="en-US" w:eastAsia="zh-CN"/>
        </w:rPr>
        <w:t>2019年相比，一般公共预算财政拨款支出增加996.99万元，增加25.79%，主要变动原因是本年项目支出增加。</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（二）一般公共预算财政拨款支出决算结构情况</w:t>
      </w:r>
      <w:bookmarkEnd w:id="36"/>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14:textFill>
            <w14:solidFill>
              <w14:schemeClr w14:val="tx1"/>
            </w14:solidFill>
          </w14:textFill>
        </w:rPr>
        <w:t>年一般公共预算财政拨款支出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4862.73</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文化旅游体育与传媒支出（类）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1.21万元，占0%；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社会保障和就业</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支出</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（类）支出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133.99</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2.76</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%；卫生健康支出（类）</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17.93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占</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0.</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37</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%；节能环保支出（类）</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732.99</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15.07</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城乡社区支出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7.52万元，占0.015%，</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农林水支出（类）</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1868.87</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38.43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%；自然资源海洋气象等支出（类）</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1550.32</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31.88</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%；住房保障支出（类）</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58.05</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1.19</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%；灾害防治及应急管理支出（类）</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491.85</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10.11</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p>
    <w:p>
      <w:pPr>
        <w:keepNext w:val="0"/>
        <w:keepLines w:val="0"/>
        <w:pageBreakBefore w:val="0"/>
        <w:kinsoku/>
        <w:wordWrap/>
        <w:overflowPunct/>
        <w:topLinePunct w:val="0"/>
        <w:bidi w:val="0"/>
        <w:spacing w:line="560" w:lineRule="exact"/>
        <w:ind w:firstLine="643" w:firstLineChars="200"/>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bookmarkStart w:id="37" w:name="_Toc15377212"/>
      <w:r>
        <w:rPr>
          <w:rFonts w:hint="eastAsia" w:ascii="仿宋_GB2312" w:hAnsi="仿宋_GB2312" w:eastAsia="仿宋_GB2312" w:cs="仿宋_GB2312"/>
          <w:b/>
          <w:color w:val="000000" w:themeColor="text1"/>
          <w:sz w:val="32"/>
          <w:szCs w:val="32"/>
          <w14:textFill>
            <w14:solidFill>
              <w14:schemeClr w14:val="tx1"/>
            </w14:solidFill>
          </w14:textFill>
        </w:rPr>
        <w:t>（三）一般公共预算财政拨款支出决算具体情况</w:t>
      </w:r>
      <w:bookmarkEnd w:id="37"/>
    </w:p>
    <w:p>
      <w:pPr>
        <w:keepNext w:val="0"/>
        <w:keepLines w:val="0"/>
        <w:pageBreakBefore w:val="0"/>
        <w:kinsoku/>
        <w:wordWrap/>
        <w:overflowPunct/>
        <w:topLinePunct w:val="0"/>
        <w:bidi w:val="0"/>
        <w:spacing w:line="560" w:lineRule="exact"/>
        <w:ind w:firstLine="640" w:firstLineChars="200"/>
        <w:textAlignment w:val="auto"/>
        <w:outlineLvl w:val="2"/>
        <w:rPr>
          <w:rStyle w:val="15"/>
          <w:rFonts w:hint="eastAsia" w:ascii="仿宋_GB2312" w:hAnsi="仿宋_GB2312" w:eastAsia="仿宋_GB2312" w:cs="仿宋_GB2312"/>
          <w:b w:val="0"/>
          <w:bCs/>
          <w:color w:val="000000" w:themeColor="text1"/>
          <w:sz w:val="32"/>
          <w:szCs w:val="32"/>
          <w14:textFill>
            <w14:solidFill>
              <w14:schemeClr w14:val="tx1"/>
            </w14:solidFill>
          </w14:textFill>
        </w:rPr>
      </w:pPr>
      <w:bookmarkStart w:id="38" w:name="_Toc15377444"/>
      <w:bookmarkStart w:id="39" w:name="_Toc15377213"/>
      <w:bookmarkStart w:id="40" w:name="_Toc15378460"/>
      <w:r>
        <w:rPr>
          <w:rStyle w:val="15"/>
          <w:rFonts w:hint="eastAsia" w:ascii="仿宋_GB2312" w:hAnsi="仿宋_GB2312" w:eastAsia="仿宋_GB2312" w:cs="仿宋_GB2312"/>
          <w:b w:val="0"/>
          <w:bCs/>
          <w:color w:val="000000" w:themeColor="text1"/>
          <w:sz w:val="32"/>
          <w:szCs w:val="32"/>
          <w:lang w:eastAsia="zh-CN"/>
          <w14:textFill>
            <w14:solidFill>
              <w14:schemeClr w14:val="tx1"/>
            </w14:solidFill>
          </w14:textFill>
        </w:rPr>
        <w:t>2020</w:t>
      </w:r>
      <w:r>
        <w:rPr>
          <w:rStyle w:val="15"/>
          <w:rFonts w:hint="eastAsia" w:ascii="仿宋_GB2312" w:hAnsi="仿宋_GB2312" w:eastAsia="仿宋_GB2312" w:cs="仿宋_GB2312"/>
          <w:b w:val="0"/>
          <w:bCs/>
          <w:color w:val="000000" w:themeColor="text1"/>
          <w:sz w:val="32"/>
          <w:szCs w:val="32"/>
          <w14:textFill>
            <w14:solidFill>
              <w14:schemeClr w14:val="tx1"/>
            </w14:solidFill>
          </w14:textFill>
        </w:rPr>
        <w:t>年般公共预算支出决算数为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4862.73</w:t>
      </w:r>
      <w:r>
        <w:rPr>
          <w:rStyle w:val="15"/>
          <w:rFonts w:hint="eastAsia" w:ascii="仿宋_GB2312" w:hAnsi="仿宋_GB2312" w:eastAsia="仿宋_GB2312" w:cs="仿宋_GB2312"/>
          <w:b w:val="0"/>
          <w:bCs/>
          <w:color w:val="000000" w:themeColor="text1"/>
          <w:sz w:val="32"/>
          <w:szCs w:val="32"/>
          <w14:textFill>
            <w14:solidFill>
              <w14:schemeClr w14:val="tx1"/>
            </w14:solidFill>
          </w14:textFill>
        </w:rPr>
        <w:t>万元，完成预算100%。其中：</w:t>
      </w:r>
      <w:bookmarkEnd w:id="38"/>
      <w:bookmarkEnd w:id="39"/>
      <w:bookmarkEnd w:id="40"/>
    </w:p>
    <w:p>
      <w:pPr>
        <w:keepNext w:val="0"/>
        <w:keepLines w:val="0"/>
        <w:pageBreakBefore w:val="0"/>
        <w:kinsoku/>
        <w:wordWrap/>
        <w:overflowPunct/>
        <w:topLinePunct w:val="0"/>
        <w:bidi w:val="0"/>
        <w:spacing w:line="560" w:lineRule="exact"/>
        <w:ind w:firstLine="643" w:firstLineChars="200"/>
        <w:textAlignment w:val="auto"/>
        <w:outlineLvl w:val="2"/>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文化旅游体育与传媒支出（</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207</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p>
    <w:p>
      <w:pPr>
        <w:pStyle w:val="2"/>
        <w:keepNext w:val="0"/>
        <w:keepLines w:val="0"/>
        <w:pageBreakBefore w:val="0"/>
        <w:kinsoku/>
        <w:wordWrap/>
        <w:overflowPunct/>
        <w:topLinePunct w:val="0"/>
        <w:bidi w:val="0"/>
        <w:spacing w:beforeLines="0" w:line="560" w:lineRule="exact"/>
        <w:ind w:firstLine="640" w:firstLineChars="200"/>
        <w:textAlignment w:val="auto"/>
        <w:rPr>
          <w:rStyle w:val="15"/>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Style w:val="15"/>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2070199其他文化和旅游支出：支出决算为1.21万元，完成预算100%。</w:t>
      </w:r>
    </w:p>
    <w:p>
      <w:pPr>
        <w:keepNext w:val="0"/>
        <w:keepLines w:val="0"/>
        <w:pageBreakBefore w:val="0"/>
        <w:widowControl/>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14:textFill>
            <w14:solidFill>
              <w14:schemeClr w14:val="tx1"/>
            </w14:solidFill>
          </w14:textFill>
        </w:rPr>
        <w:t>、社会保障和就业支出(208)</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2080505 机关事业单位基本养老保险缴费支出:支出决算为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46.43</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2080506机关事业单位职业年金缴费支出： 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25.57</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2080599其他行政事业单位离退休支出: 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6.18</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2080801死亡抚恤：支出决算为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1.27</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2089901其他社会保障就业支出：支出决算为3.</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46</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2、卫生健康支出（210）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2101101行政单位医疗:支出决算为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6.2</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2101102事业单位医疗:支出决算为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11.74</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numPr>
          <w:ilvl w:val="0"/>
          <w:numId w:val="4"/>
        </w:numPr>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节能环保支出（211）</w:t>
      </w:r>
    </w:p>
    <w:p>
      <w:pPr>
        <w:pStyle w:val="2"/>
        <w:keepNext w:val="0"/>
        <w:keepLines w:val="0"/>
        <w:pageBreakBefore w:val="0"/>
        <w:numPr>
          <w:ilvl w:val="0"/>
          <w:numId w:val="0"/>
        </w:numPr>
        <w:kinsoku/>
        <w:wordWrap/>
        <w:overflowPunct/>
        <w:topLinePunct w:val="0"/>
        <w:bidi w:val="0"/>
        <w:spacing w:beforeLines="0" w:line="560" w:lineRule="exact"/>
        <w:ind w:firstLine="640" w:firstLineChars="200"/>
        <w:textAlignment w:val="auto"/>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2110401生态保护：支出决算69.77万元，完成预算100%。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2110501森林管护:支出决算为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451.98</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2110502社会保险补助:支出决算为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96.69</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2110503政策性社会性支出补助:支出决算为100.00万元，完成预算100%。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2110599其他天然林保护支出:支出决算为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33.60</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2110602退耕现金:支出决算为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69</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2110699其他退耕还林支出:支出决算为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11.95</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4、农林水支出（213）</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2130205森林培育:支出决算为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502.15</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2130209森林生态效益补偿:支出决算为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1024.56</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2130211动植物保护:支出决算为0.</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94</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213021</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湿地</w:t>
      </w:r>
      <w:r>
        <w:rPr>
          <w:rFonts w:hint="eastAsia" w:ascii="仿宋_GB2312" w:hAnsi="仿宋_GB2312" w:eastAsia="仿宋_GB2312" w:cs="仿宋_GB2312"/>
          <w:bCs/>
          <w:color w:val="000000" w:themeColor="text1"/>
          <w:kern w:val="0"/>
          <w:sz w:val="32"/>
          <w:szCs w:val="32"/>
          <w14:textFill>
            <w14:solidFill>
              <w14:schemeClr w14:val="tx1"/>
            </w14:solidFill>
          </w14:textFill>
        </w:rPr>
        <w:t>保护:支出决算为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91.98</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2130299其他林业和草原支出:支出决算为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100.00</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2130599其他扶贫支出:支出决算为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127.19</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2130803农业保险保费补贴:支出决算为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22.05</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5、农林水支出（220）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2200101行政运行:支出决算为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180.56</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2200102一般行政管理实务:支出决算为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2.49</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00%</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2200104自然资源规划及管理：支出决算为65.81万元，</w:t>
      </w:r>
      <w:r>
        <w:rPr>
          <w:rFonts w:hint="eastAsia" w:ascii="仿宋_GB2312" w:hAnsi="仿宋_GB2312" w:eastAsia="仿宋_GB2312" w:cs="仿宋_GB2312"/>
          <w:bCs/>
          <w:color w:val="000000" w:themeColor="text1"/>
          <w:kern w:val="0"/>
          <w:sz w:val="32"/>
          <w:szCs w:val="32"/>
          <w14:textFill>
            <w14:solidFill>
              <w14:schemeClr w14:val="tx1"/>
            </w14:solidFill>
          </w14:textFill>
        </w:rPr>
        <w:t>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2200106</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自然</w:t>
      </w:r>
      <w:r>
        <w:rPr>
          <w:rFonts w:hint="eastAsia" w:ascii="仿宋_GB2312" w:hAnsi="仿宋_GB2312" w:eastAsia="仿宋_GB2312" w:cs="仿宋_GB2312"/>
          <w:bCs/>
          <w:color w:val="000000" w:themeColor="text1"/>
          <w:kern w:val="0"/>
          <w:sz w:val="32"/>
          <w:szCs w:val="32"/>
          <w14:textFill>
            <w14:solidFill>
              <w14:schemeClr w14:val="tx1"/>
            </w14:solidFill>
          </w14:textFill>
        </w:rPr>
        <w:t>资源利用与保护:支出决算为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780.98</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pStyle w:val="2"/>
        <w:keepNext w:val="0"/>
        <w:keepLines w:val="0"/>
        <w:pageBreakBefore w:val="0"/>
        <w:kinsoku/>
        <w:wordWrap/>
        <w:overflowPunct/>
        <w:topLinePunct w:val="0"/>
        <w:bidi w:val="0"/>
        <w:spacing w:before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220010</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自然资源行业业务管理</w:t>
      </w:r>
      <w:r>
        <w:rPr>
          <w:rFonts w:hint="eastAsia" w:ascii="仿宋_GB2312" w:hAnsi="仿宋_GB2312" w:eastAsia="仿宋_GB2312" w:cs="仿宋_GB2312"/>
          <w:bCs/>
          <w:color w:val="000000" w:themeColor="text1"/>
          <w:kern w:val="0"/>
          <w:sz w:val="32"/>
          <w:szCs w:val="32"/>
          <w14:textFill>
            <w14:solidFill>
              <w14:schemeClr w14:val="tx1"/>
            </w14:solidFill>
          </w14:textFill>
        </w:rPr>
        <w:t>:支出决算为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43.90</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2200150事业运行:支出决算为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401.80</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2200199其他自然资源实务支出:支出决算为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74.78</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6、住房保障支出（221）</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2210201住房公积金:支出决算为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58.05</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7、灾害防治及应急管理支出（224）</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2240601地质灾害防治:支出决算为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480.17</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2240602森林草原防灾减灾:支出决算为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7.68</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2240699其他自然灾害防治支出：</w:t>
      </w:r>
      <w:r>
        <w:rPr>
          <w:rFonts w:hint="eastAsia" w:ascii="仿宋_GB2312" w:hAnsi="仿宋_GB2312" w:eastAsia="仿宋_GB2312" w:cs="仿宋_GB2312"/>
          <w:bCs/>
          <w:color w:val="000000" w:themeColor="text1"/>
          <w:kern w:val="0"/>
          <w:sz w:val="32"/>
          <w:szCs w:val="32"/>
          <w14:textFill>
            <w14:solidFill>
              <w14:schemeClr w14:val="tx1"/>
            </w14:solidFill>
          </w14:textFill>
        </w:rPr>
        <w:t>支出决算为</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kern w:val="0"/>
          <w:sz w:val="32"/>
          <w:szCs w:val="32"/>
          <w14:textFill>
            <w14:solidFill>
              <w14:schemeClr w14:val="tx1"/>
            </w14:solidFill>
          </w14:textFill>
        </w:rPr>
        <w:t>万元，完成预算100%。</w:t>
      </w:r>
    </w:p>
    <w:p>
      <w:pPr>
        <w:keepNext w:val="0"/>
        <w:keepLines w:val="0"/>
        <w:pageBreakBefore w:val="0"/>
        <w:tabs>
          <w:tab w:val="right" w:pos="8306"/>
        </w:tabs>
        <w:kinsoku/>
        <w:wordWrap/>
        <w:overflowPunct/>
        <w:topLinePunct w:val="0"/>
        <w:bidi w:val="0"/>
        <w:spacing w:line="560" w:lineRule="exact"/>
        <w:ind w:firstLine="640"/>
        <w:textAlignment w:val="auto"/>
        <w:outlineLvl w:val="1"/>
        <w:rPr>
          <w:rStyle w:val="26"/>
          <w:rFonts w:hint="eastAsia" w:ascii="黑体" w:hAnsi="黑体" w:eastAsia="黑体" w:cs="黑体"/>
          <w:color w:val="000000" w:themeColor="text1"/>
          <w:sz w:val="32"/>
          <w:szCs w:val="32"/>
          <w14:textFill>
            <w14:solidFill>
              <w14:schemeClr w14:val="tx1"/>
            </w14:solidFill>
          </w14:textFill>
        </w:rPr>
      </w:pPr>
      <w:bookmarkStart w:id="41" w:name="_Toc15377214"/>
      <w:bookmarkStart w:id="42" w:name="_Toc15396608"/>
      <w:r>
        <w:rPr>
          <w:rFonts w:hint="eastAsia" w:ascii="黑体" w:hAnsi="黑体" w:eastAsia="黑体" w:cs="黑体"/>
          <w:color w:val="000000" w:themeColor="text1"/>
          <w:sz w:val="32"/>
          <w:szCs w:val="32"/>
          <w14:textFill>
            <w14:solidFill>
              <w14:schemeClr w14:val="tx1"/>
            </w14:solidFill>
          </w14:textFill>
        </w:rPr>
        <w:t>六</w:t>
      </w:r>
      <w:r>
        <w:rPr>
          <w:rFonts w:hint="eastAsia" w:ascii="黑体" w:hAnsi="黑体" w:eastAsia="黑体" w:cs="黑体"/>
          <w:b/>
          <w:color w:val="000000" w:themeColor="text1"/>
          <w:sz w:val="32"/>
          <w:szCs w:val="32"/>
          <w14:textFill>
            <w14:solidFill>
              <w14:schemeClr w14:val="tx1"/>
            </w14:solidFill>
          </w14:textFill>
        </w:rPr>
        <w:t>、一</w:t>
      </w:r>
      <w:r>
        <w:rPr>
          <w:rStyle w:val="26"/>
          <w:rFonts w:hint="eastAsia" w:ascii="黑体" w:hAnsi="黑体" w:eastAsia="黑体" w:cs="黑体"/>
          <w:b w:val="0"/>
          <w:color w:val="000000" w:themeColor="text1"/>
          <w:sz w:val="32"/>
          <w:szCs w:val="32"/>
          <w14:textFill>
            <w14:solidFill>
              <w14:schemeClr w14:val="tx1"/>
            </w14:solidFill>
          </w14:textFill>
        </w:rPr>
        <w:t>般公共预算财政拨款基本支出决算情况说明</w:t>
      </w:r>
      <w:bookmarkEnd w:id="41"/>
      <w:bookmarkEnd w:id="42"/>
      <w:r>
        <w:rPr>
          <w:rStyle w:val="26"/>
          <w:rFonts w:hint="eastAsia" w:ascii="黑体" w:hAnsi="黑体" w:eastAsia="黑体" w:cs="黑体"/>
          <w:b w:val="0"/>
          <w:color w:val="000000" w:themeColor="text1"/>
          <w:sz w:val="32"/>
          <w:szCs w:val="32"/>
          <w14:textFill>
            <w14:solidFill>
              <w14:schemeClr w14:val="tx1"/>
            </w14:solidFill>
          </w14:textFill>
        </w:rPr>
        <w:tab/>
      </w:r>
    </w:p>
    <w:p>
      <w:pPr>
        <w:keepNext w:val="0"/>
        <w:keepLines w:val="0"/>
        <w:pageBreakBefore w:val="0"/>
        <w:kinsoku/>
        <w:wordWrap/>
        <w:overflowPunct/>
        <w:topLinePunct w:val="0"/>
        <w:bidi w:val="0"/>
        <w:spacing w:line="56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年一般公共预算财政拨款基本支出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741.41</w:t>
      </w:r>
      <w:r>
        <w:rPr>
          <w:rFonts w:hint="eastAsia" w:ascii="仿宋_GB2312" w:hAnsi="仿宋_GB2312" w:eastAsia="仿宋_GB2312" w:cs="仿宋_GB2312"/>
          <w:color w:val="000000" w:themeColor="text1"/>
          <w:sz w:val="32"/>
          <w:szCs w:val="32"/>
          <w14:textFill>
            <w14:solidFill>
              <w14:schemeClr w14:val="tx1"/>
            </w14:solidFill>
          </w14:textFill>
        </w:rPr>
        <w:t>万元，其中：</w:t>
      </w:r>
    </w:p>
    <w:p>
      <w:pPr>
        <w:keepNext w:val="0"/>
        <w:keepLines w:val="0"/>
        <w:pageBreakBefore w:val="0"/>
        <w:kinsoku/>
        <w:wordWrap/>
        <w:overflowPunct/>
        <w:topLinePunct w:val="0"/>
        <w:bidi w:val="0"/>
        <w:spacing w:line="56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693.15</w:t>
      </w:r>
      <w:r>
        <w:rPr>
          <w:rFonts w:hint="eastAsia" w:ascii="仿宋_GB2312" w:hAnsi="仿宋_GB2312" w:eastAsia="仿宋_GB2312" w:cs="仿宋_GB2312"/>
          <w:color w:val="000000" w:themeColor="text1"/>
          <w:sz w:val="32"/>
          <w:szCs w:val="32"/>
          <w14:textFill>
            <w14:solidFill>
              <w14:schemeClr w14:val="tx1"/>
            </w14:solidFill>
          </w14:textFill>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日常公用经费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48.25</w:t>
      </w:r>
      <w:r>
        <w:rPr>
          <w:rFonts w:hint="eastAsia" w:ascii="仿宋_GB2312" w:hAnsi="仿宋_GB2312" w:eastAsia="仿宋_GB2312" w:cs="仿宋_GB2312"/>
          <w:color w:val="000000" w:themeColor="text1"/>
          <w:sz w:val="32"/>
          <w:szCs w:val="32"/>
          <w14:textFill>
            <w14:solidFill>
              <w14:schemeClr w14:val="tx1"/>
            </w14:solidFill>
          </w14:textFill>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kinsoku/>
        <w:wordWrap/>
        <w:overflowPunct/>
        <w:topLinePunct w:val="0"/>
        <w:bidi w:val="0"/>
        <w:spacing w:line="560" w:lineRule="exact"/>
        <w:ind w:firstLine="640"/>
        <w:textAlignment w:val="auto"/>
        <w:outlineLvl w:val="1"/>
        <w:rPr>
          <w:rStyle w:val="26"/>
          <w:rFonts w:hint="eastAsia" w:ascii="仿宋_GB2312" w:hAnsi="仿宋_GB2312" w:eastAsia="仿宋_GB2312" w:cs="仿宋_GB2312"/>
          <w:b w:val="0"/>
          <w:color w:val="000000" w:themeColor="text1"/>
          <w:sz w:val="32"/>
          <w:szCs w:val="32"/>
          <w14:textFill>
            <w14:solidFill>
              <w14:schemeClr w14:val="tx1"/>
            </w14:solidFill>
          </w14:textFill>
        </w:rPr>
      </w:pPr>
      <w:bookmarkStart w:id="43" w:name="_Toc15377215"/>
      <w:bookmarkStart w:id="44" w:name="_Toc15396609"/>
      <w:r>
        <w:rPr>
          <w:rFonts w:hint="eastAsia" w:ascii="黑体" w:hAnsi="黑体" w:eastAsia="黑体" w:cs="黑体"/>
          <w:color w:val="000000" w:themeColor="text1"/>
          <w:sz w:val="32"/>
          <w:szCs w:val="32"/>
          <w14:textFill>
            <w14:solidFill>
              <w14:schemeClr w14:val="tx1"/>
            </w14:solidFill>
          </w14:textFill>
        </w:rPr>
        <w:t>七、</w:t>
      </w:r>
      <w:r>
        <w:rPr>
          <w:rStyle w:val="26"/>
          <w:rFonts w:hint="eastAsia" w:ascii="黑体" w:hAnsi="黑体" w:eastAsia="黑体" w:cs="黑体"/>
          <w:color w:val="000000" w:themeColor="text1"/>
          <w:sz w:val="32"/>
          <w:szCs w:val="32"/>
          <w14:textFill>
            <w14:solidFill>
              <w14:schemeClr w14:val="tx1"/>
            </w14:solidFill>
          </w14:textFill>
        </w:rPr>
        <w:t>“</w:t>
      </w:r>
      <w:r>
        <w:rPr>
          <w:rStyle w:val="26"/>
          <w:rFonts w:hint="eastAsia" w:ascii="黑体" w:hAnsi="黑体" w:eastAsia="黑体" w:cs="黑体"/>
          <w:b w:val="0"/>
          <w:color w:val="000000" w:themeColor="text1"/>
          <w:sz w:val="32"/>
          <w:szCs w:val="32"/>
          <w14:textFill>
            <w14:solidFill>
              <w14:schemeClr w14:val="tx1"/>
            </w14:solidFill>
          </w14:textFill>
        </w:rPr>
        <w:t>三公”经费财政拨款支出决算情况说明</w:t>
      </w:r>
      <w:bookmarkEnd w:id="43"/>
      <w:bookmarkEnd w:id="44"/>
    </w:p>
    <w:p>
      <w:pPr>
        <w:keepNext w:val="0"/>
        <w:keepLines w:val="0"/>
        <w:pageBreakBefore w:val="0"/>
        <w:kinsoku/>
        <w:wordWrap/>
        <w:overflowPunct/>
        <w:topLinePunct w:val="0"/>
        <w:bidi w:val="0"/>
        <w:spacing w:line="560" w:lineRule="exact"/>
        <w:ind w:firstLine="640"/>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bookmarkStart w:id="45" w:name="_Toc15377216"/>
      <w:r>
        <w:rPr>
          <w:rFonts w:hint="eastAsia" w:ascii="仿宋_GB2312" w:hAnsi="仿宋_GB2312" w:eastAsia="仿宋_GB2312" w:cs="仿宋_GB2312"/>
          <w:b/>
          <w:color w:val="000000" w:themeColor="text1"/>
          <w:sz w:val="32"/>
          <w:szCs w:val="32"/>
          <w14:textFill>
            <w14:solidFill>
              <w14:schemeClr w14:val="tx1"/>
            </w14:solidFill>
          </w14:textFill>
        </w:rPr>
        <w:t>（一）“三公”经费财政拨款支出决算总体情况说明</w:t>
      </w:r>
      <w:bookmarkEnd w:id="45"/>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年“三公”经费财政拨款支出决算为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10.59</w:t>
      </w:r>
      <w:r>
        <w:rPr>
          <w:rFonts w:hint="eastAsia" w:ascii="仿宋_GB2312" w:hAnsi="仿宋_GB2312" w:eastAsia="仿宋_GB2312" w:cs="仿宋_GB2312"/>
          <w:color w:val="000000" w:themeColor="text1"/>
          <w:sz w:val="32"/>
          <w:szCs w:val="32"/>
          <w14:textFill>
            <w14:solidFill>
              <w14:schemeClr w14:val="tx1"/>
            </w14:solidFill>
          </w14:textFill>
        </w:rPr>
        <w:t>万元，完成预算100%，决算数与预算数持平，主要原因是我局不断完善内控制度，提高预决算精确度。</w:t>
      </w:r>
    </w:p>
    <w:p>
      <w:pPr>
        <w:keepNext w:val="0"/>
        <w:keepLines w:val="0"/>
        <w:pageBreakBefore w:val="0"/>
        <w:kinsoku/>
        <w:wordWrap/>
        <w:overflowPunct/>
        <w:topLinePunct w:val="0"/>
        <w:bidi w:val="0"/>
        <w:spacing w:line="560" w:lineRule="exact"/>
        <w:ind w:firstLine="640"/>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bookmarkStart w:id="46" w:name="_Toc15377217"/>
      <w:r>
        <w:rPr>
          <w:rFonts w:hint="eastAsia" w:ascii="仿宋_GB2312" w:hAnsi="仿宋_GB2312" w:eastAsia="仿宋_GB2312" w:cs="仿宋_GB2312"/>
          <w:b/>
          <w:color w:val="000000" w:themeColor="text1"/>
          <w:sz w:val="32"/>
          <w:szCs w:val="32"/>
          <w14:textFill>
            <w14:solidFill>
              <w14:schemeClr w14:val="tx1"/>
            </w14:solidFill>
          </w14:textFill>
        </w:rPr>
        <w:t>（二）“三公”经费财政拨款支出决算具体情况说明</w:t>
      </w:r>
      <w:bookmarkEnd w:id="46"/>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年“三公”经费财政拨款支出决算中，因公出国（境）费支出决算0万元，占0%；公务用车购置及运行维护费支出决算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6.94</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65.53</w:t>
      </w:r>
      <w:r>
        <w:rPr>
          <w:rFonts w:hint="eastAsia" w:ascii="仿宋_GB2312" w:hAnsi="仿宋_GB2312" w:eastAsia="仿宋_GB2312" w:cs="仿宋_GB2312"/>
          <w:color w:val="000000" w:themeColor="text1"/>
          <w:sz w:val="32"/>
          <w:szCs w:val="32"/>
          <w14:textFill>
            <w14:solidFill>
              <w14:schemeClr w14:val="tx1"/>
            </w14:solidFill>
          </w14:textFill>
        </w:rPr>
        <w:t>%；公务接待费支出决算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3.65</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34.57</w:t>
      </w:r>
      <w:r>
        <w:rPr>
          <w:rFonts w:hint="eastAsia" w:ascii="仿宋_GB2312" w:hAnsi="仿宋_GB2312" w:eastAsia="仿宋_GB2312" w:cs="仿宋_GB2312"/>
          <w:color w:val="000000" w:themeColor="text1"/>
          <w:sz w:val="32"/>
          <w:szCs w:val="32"/>
          <w14:textFill>
            <w14:solidFill>
              <w14:schemeClr w14:val="tx1"/>
            </w14:solidFill>
          </w14:textFill>
        </w:rPr>
        <w:t>%。具体情况如下：</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1.因公出国（境）经费支出</w:t>
      </w:r>
      <w:r>
        <w:rPr>
          <w:rFonts w:hint="eastAsia" w:ascii="仿宋_GB2312" w:hAnsi="仿宋_GB2312" w:eastAsia="仿宋_GB2312" w:cs="仿宋_GB2312"/>
          <w:color w:val="000000" w:themeColor="text1"/>
          <w:sz w:val="32"/>
          <w:szCs w:val="32"/>
          <w14:textFill>
            <w14:solidFill>
              <w14:schemeClr w14:val="tx1"/>
            </w14:solidFill>
          </w14:textFill>
        </w:rPr>
        <w:t>0万元，</w:t>
      </w:r>
      <w:r>
        <w:rPr>
          <w:rStyle w:val="15"/>
          <w:rFonts w:hint="eastAsia" w:ascii="仿宋_GB2312" w:hAnsi="仿宋_GB2312" w:eastAsia="仿宋_GB2312" w:cs="仿宋_GB2312"/>
          <w:b w:val="0"/>
          <w:bCs/>
          <w:color w:val="000000" w:themeColor="text1"/>
          <w:sz w:val="32"/>
          <w:szCs w:val="32"/>
          <w14:textFill>
            <w14:solidFill>
              <w14:schemeClr w14:val="tx1"/>
            </w14:solidFill>
          </w14:textFill>
        </w:rPr>
        <w:t>完成预算100%。</w:t>
      </w:r>
      <w:r>
        <w:rPr>
          <w:rFonts w:hint="eastAsia" w:ascii="仿宋_GB2312" w:hAnsi="仿宋_GB2312" w:eastAsia="仿宋_GB2312" w:cs="仿宋_GB2312"/>
          <w:color w:val="000000" w:themeColor="text1"/>
          <w:sz w:val="32"/>
          <w:szCs w:val="32"/>
          <w14:textFill>
            <w14:solidFill>
              <w14:schemeClr w14:val="tx1"/>
            </w14:solidFill>
          </w14:textFill>
        </w:rPr>
        <w:t>全年安排因公出国（境）团组0次，出国（境）0人</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auto"/>
          <w:sz w:val="32"/>
          <w:szCs w:val="32"/>
        </w:rPr>
        <w:t>因公出国（境）经费支出</w:t>
      </w:r>
      <w:r>
        <w:rPr>
          <w:rFonts w:hint="eastAsia" w:ascii="仿宋_GB2312" w:hAnsi="仿宋_GB2312" w:eastAsia="仿宋_GB2312" w:cs="仿宋_GB2312"/>
          <w:color w:val="auto"/>
          <w:sz w:val="32"/>
          <w:szCs w:val="32"/>
          <w:lang w:eastAsia="zh-CN"/>
        </w:rPr>
        <w:t>决算比</w:t>
      </w:r>
      <w:r>
        <w:rPr>
          <w:rFonts w:hint="eastAsia" w:ascii="仿宋_GB2312" w:hAnsi="仿宋_GB2312" w:eastAsia="仿宋_GB2312" w:cs="仿宋_GB2312"/>
          <w:color w:val="auto"/>
          <w:sz w:val="32"/>
          <w:szCs w:val="32"/>
          <w:lang w:val="en-US" w:eastAsia="zh-CN"/>
        </w:rPr>
        <w:t>2019年增加0元，增长0%，主要原因无</w:t>
      </w:r>
      <w:r>
        <w:rPr>
          <w:rFonts w:hint="eastAsia" w:ascii="仿宋_GB2312" w:hAnsi="仿宋_GB2312" w:eastAsia="仿宋_GB2312" w:cs="仿宋_GB2312"/>
          <w:color w:val="auto"/>
          <w:sz w:val="32"/>
          <w:szCs w:val="32"/>
        </w:rPr>
        <w:t>因公出国（境）</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2.公务用车购置及运行维护费支出</w:t>
      </w:r>
      <w:r>
        <w:rPr>
          <w:rFonts w:hint="eastAsia" w:ascii="仿宋_GB2312" w:hAnsi="仿宋_GB2312" w:eastAsia="仿宋_GB2312" w:cs="仿宋_GB2312"/>
          <w:color w:val="auto"/>
          <w:sz w:val="32"/>
          <w:szCs w:val="32"/>
          <w:lang w:val="en-US" w:eastAsia="zh-CN"/>
        </w:rPr>
        <w:t>6.94</w:t>
      </w:r>
      <w:r>
        <w:rPr>
          <w:rFonts w:hint="eastAsia" w:ascii="仿宋_GB2312" w:hAnsi="仿宋_GB2312" w:eastAsia="仿宋_GB2312" w:cs="仿宋_GB2312"/>
          <w:color w:val="auto"/>
          <w:sz w:val="32"/>
          <w:szCs w:val="32"/>
        </w:rPr>
        <w:t>万元,</w:t>
      </w:r>
      <w:r>
        <w:rPr>
          <w:rStyle w:val="15"/>
          <w:rFonts w:hint="eastAsia" w:ascii="仿宋_GB2312" w:hAnsi="仿宋_GB2312" w:eastAsia="仿宋_GB2312" w:cs="仿宋_GB2312"/>
          <w:b w:val="0"/>
          <w:bCs/>
          <w:color w:val="auto"/>
          <w:sz w:val="32"/>
          <w:szCs w:val="32"/>
        </w:rPr>
        <w:t>完成预算100%。公务用车购置及运行维护费支出</w:t>
      </w:r>
      <w:r>
        <w:rPr>
          <w:rStyle w:val="15"/>
          <w:rFonts w:hint="eastAsia" w:ascii="仿宋_GB2312" w:hAnsi="仿宋_GB2312" w:eastAsia="仿宋_GB2312" w:cs="仿宋_GB2312"/>
          <w:b w:val="0"/>
          <w:bCs/>
          <w:color w:val="auto"/>
          <w:sz w:val="32"/>
          <w:szCs w:val="32"/>
          <w:lang w:eastAsia="zh-CN"/>
        </w:rPr>
        <w:t>决算比</w:t>
      </w:r>
      <w:r>
        <w:rPr>
          <w:rStyle w:val="15"/>
          <w:rFonts w:hint="eastAsia" w:ascii="仿宋_GB2312" w:hAnsi="仿宋_GB2312" w:eastAsia="仿宋_GB2312" w:cs="仿宋_GB2312"/>
          <w:b w:val="0"/>
          <w:bCs/>
          <w:color w:val="auto"/>
          <w:sz w:val="32"/>
          <w:szCs w:val="32"/>
          <w:lang w:val="en-US" w:eastAsia="zh-CN"/>
        </w:rPr>
        <w:t>2019年增加2.01万元，主要原因是车辆老化维护费增加。</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b/>
          <w:color w:val="000000" w:themeColor="text1"/>
          <w:sz w:val="32"/>
          <w:szCs w:val="32"/>
          <w14:textFill>
            <w14:solidFill>
              <w14:schemeClr w14:val="tx1"/>
            </w14:solidFill>
          </w14:textFill>
        </w:rPr>
        <w:t>公务用车购置支出</w:t>
      </w:r>
      <w:r>
        <w:rPr>
          <w:rFonts w:hint="eastAsia" w:ascii="仿宋_GB2312" w:hAnsi="仿宋_GB2312" w:eastAsia="仿宋_GB2312" w:cs="仿宋_GB2312"/>
          <w:color w:val="000000" w:themeColor="text1"/>
          <w:sz w:val="32"/>
          <w:szCs w:val="32"/>
          <w14:textFill>
            <w14:solidFill>
              <w14:schemeClr w14:val="tx1"/>
            </w14:solidFill>
          </w14:textFill>
        </w:rPr>
        <w:t>0万元。全年按规定更新购置公务用车0辆，金额0元。截至</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年12月底，单位共有公务用车2辆，其中：主要领导干部用车0辆、机要通信用车0辆、应急保障用车1辆、 其它用车1辆。</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公务用车运行维护费支出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kern w:val="0"/>
          <w:sz w:val="32"/>
          <w:szCs w:val="32"/>
          <w14:textFill>
            <w14:solidFill>
              <w14:schemeClr w14:val="tx1"/>
            </w14:solidFill>
          </w14:textFill>
        </w:rPr>
        <w:t>主要用于增减挂钩工作、脱贫攻坚工作、矿山执法巡查、征地拆迁、地质灾害巡查、湿地公园保护、森林防火巡查等所需的公务用车燃料费、维修费、过路过桥费、保险费等支出。</w:t>
      </w:r>
    </w:p>
    <w:p>
      <w:pPr>
        <w:keepNext w:val="0"/>
        <w:keepLines w:val="0"/>
        <w:pageBreakBefore w:val="0"/>
        <w:kinsoku/>
        <w:wordWrap/>
        <w:overflowPunct/>
        <w:topLinePunct w:val="0"/>
        <w:bidi w:val="0"/>
        <w:spacing w:line="560" w:lineRule="exact"/>
        <w:ind w:firstLine="640"/>
        <w:textAlignment w:val="auto"/>
        <w:rPr>
          <w:rStyle w:val="15"/>
          <w:rFonts w:hint="eastAsia" w:ascii="仿宋_GB2312" w:hAnsi="仿宋_GB2312" w:eastAsia="仿宋_GB2312" w:cs="仿宋_GB2312"/>
          <w:b w:val="0"/>
          <w:bCs/>
          <w:color w:val="0000FF"/>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3.公务接待费支出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3.65</w:t>
      </w:r>
      <w:r>
        <w:rPr>
          <w:rFonts w:hint="eastAsia" w:ascii="仿宋_GB2312" w:hAnsi="仿宋_GB2312" w:eastAsia="仿宋_GB2312" w:cs="仿宋_GB2312"/>
          <w:color w:val="000000" w:themeColor="text1"/>
          <w:sz w:val="32"/>
          <w:szCs w:val="32"/>
          <w14:textFill>
            <w14:solidFill>
              <w14:schemeClr w14:val="tx1"/>
            </w14:solidFill>
          </w14:textFill>
        </w:rPr>
        <w:t>万元，</w:t>
      </w:r>
      <w:r>
        <w:rPr>
          <w:rStyle w:val="15"/>
          <w:rFonts w:hint="eastAsia" w:ascii="仿宋_GB2312" w:hAnsi="仿宋_GB2312" w:eastAsia="仿宋_GB2312" w:cs="仿宋_GB2312"/>
          <w:b w:val="0"/>
          <w:bCs/>
          <w:color w:val="auto"/>
          <w:sz w:val="32"/>
          <w:szCs w:val="32"/>
        </w:rPr>
        <w:t>完成预算</w:t>
      </w:r>
      <w:r>
        <w:rPr>
          <w:rStyle w:val="15"/>
          <w:rFonts w:hint="eastAsia" w:ascii="仿宋_GB2312" w:hAnsi="仿宋_GB2312" w:eastAsia="仿宋_GB2312" w:cs="仿宋_GB2312"/>
          <w:b w:val="0"/>
          <w:bCs/>
          <w:color w:val="auto"/>
          <w:sz w:val="32"/>
          <w:szCs w:val="32"/>
          <w:lang w:val="en-US" w:eastAsia="zh-CN"/>
        </w:rPr>
        <w:t>34.57</w:t>
      </w:r>
      <w:r>
        <w:rPr>
          <w:rStyle w:val="15"/>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公务接待费支出</w:t>
      </w:r>
      <w:r>
        <w:rPr>
          <w:rFonts w:hint="eastAsia" w:ascii="仿宋_GB2312" w:hAnsi="仿宋_GB2312" w:eastAsia="仿宋_GB2312" w:cs="仿宋_GB2312"/>
          <w:color w:val="auto"/>
          <w:sz w:val="32"/>
          <w:szCs w:val="32"/>
          <w:lang w:eastAsia="zh-CN"/>
        </w:rPr>
        <w:t>决算与</w:t>
      </w:r>
      <w:r>
        <w:rPr>
          <w:rFonts w:hint="eastAsia" w:ascii="仿宋_GB2312" w:hAnsi="仿宋_GB2312" w:eastAsia="仿宋_GB2312" w:cs="仿宋_GB2312"/>
          <w:color w:val="auto"/>
          <w:sz w:val="32"/>
          <w:szCs w:val="32"/>
          <w:lang w:val="en-US" w:eastAsia="zh-CN"/>
        </w:rPr>
        <w:t>2019年增加0.76万元，主要原因是接待人次增加。</w:t>
      </w:r>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国内公务接待支出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3.65</w:t>
      </w:r>
      <w:r>
        <w:rPr>
          <w:rFonts w:hint="eastAsia" w:ascii="仿宋_GB2312" w:hAnsi="仿宋_GB2312" w:eastAsia="仿宋_GB2312" w:cs="仿宋_GB2312"/>
          <w:color w:val="000000" w:themeColor="text1"/>
          <w:sz w:val="32"/>
          <w:szCs w:val="32"/>
          <w14:textFill>
            <w14:solidFill>
              <w14:schemeClr w14:val="tx1"/>
            </w14:solidFill>
          </w14:textFill>
        </w:rPr>
        <w:t>万元，主要用于</w:t>
      </w:r>
      <w:r>
        <w:rPr>
          <w:rFonts w:hint="eastAsia" w:ascii="仿宋_GB2312" w:hAnsi="仿宋_GB2312" w:eastAsia="仿宋_GB2312" w:cs="仿宋_GB2312"/>
          <w:color w:val="000000" w:themeColor="text1"/>
          <w:kern w:val="0"/>
          <w:sz w:val="32"/>
          <w:szCs w:val="32"/>
          <w14:textFill>
            <w14:solidFill>
              <w14:schemeClr w14:val="tx1"/>
            </w14:solidFill>
          </w14:textFill>
        </w:rPr>
        <w:t>增减挂钩工作、矿山执法巡查、地质灾害巡查、湿地公园保护、森林防火巡查等</w:t>
      </w:r>
      <w:r>
        <w:rPr>
          <w:rFonts w:hint="eastAsia" w:ascii="仿宋_GB2312" w:hAnsi="仿宋_GB2312" w:eastAsia="仿宋_GB2312" w:cs="仿宋_GB2312"/>
          <w:color w:val="000000" w:themeColor="text1"/>
          <w:sz w:val="32"/>
          <w:szCs w:val="32"/>
          <w14:textFill>
            <w14:solidFill>
              <w14:schemeClr w14:val="tx1"/>
            </w14:solidFill>
          </w14:textFill>
        </w:rPr>
        <w:t>(执行公务、开展业务活动开支的交通费、住宿费、用餐费等)。国内公务接待80批次，550人次（不包括陪同人员），共计支出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3.65</w:t>
      </w:r>
      <w:r>
        <w:rPr>
          <w:rFonts w:hint="eastAsia" w:ascii="仿宋_GB2312" w:hAnsi="仿宋_GB2312" w:eastAsia="仿宋_GB2312" w:cs="仿宋_GB2312"/>
          <w:color w:val="000000" w:themeColor="text1"/>
          <w:sz w:val="32"/>
          <w:szCs w:val="32"/>
          <w14:textFill>
            <w14:solidFill>
              <w14:schemeClr w14:val="tx1"/>
            </w14:solidFill>
          </w14:textFill>
        </w:rPr>
        <w:t>万元，具体内容包括：地质灾害巡查开支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万元、矿山执法开支0.2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万元、增减挂钩开支0.15万元、森林防火开支0.54万元、湿地公园保护管理0.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w:t>
      </w:r>
      <w:r>
        <w:rPr>
          <w:rFonts w:hint="eastAsia" w:ascii="仿宋_GB2312" w:hAnsi="仿宋_GB2312" w:eastAsia="仿宋_GB2312" w:cs="仿宋_GB2312"/>
          <w:color w:val="000000" w:themeColor="text1"/>
          <w:sz w:val="32"/>
          <w:szCs w:val="32"/>
          <w14:textFill>
            <w14:solidFill>
              <w14:schemeClr w14:val="tx1"/>
            </w14:solidFill>
          </w14:textFill>
        </w:rPr>
        <w:t>万元、上级检查其他工作0.32元，因开展脱贫攻坚、征地拆迁、绿化造林等急、难、险、重工作临时安排的工作餐开支0.85万元。</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外事接待支出</w:t>
      </w:r>
      <w:r>
        <w:rPr>
          <w:rFonts w:hint="eastAsia" w:ascii="仿宋_GB2312" w:hAnsi="仿宋_GB2312" w:eastAsia="仿宋_GB2312" w:cs="仿宋_GB2312"/>
          <w:color w:val="000000" w:themeColor="text1"/>
          <w:sz w:val="32"/>
          <w:szCs w:val="32"/>
          <w14:textFill>
            <w14:solidFill>
              <w14:schemeClr w14:val="tx1"/>
            </w14:solidFill>
          </w14:textFill>
        </w:rPr>
        <w:t>0万元，外事接待0批次，0人，共计支出0万元，我局无外事接待经费。</w:t>
      </w:r>
      <w:bookmarkStart w:id="47" w:name="_Toc15377218"/>
      <w:bookmarkStart w:id="48" w:name="_Toc15396610"/>
    </w:p>
    <w:p>
      <w:pPr>
        <w:keepNext w:val="0"/>
        <w:keepLines w:val="0"/>
        <w:pageBreakBefore w:val="0"/>
        <w:kinsoku/>
        <w:wordWrap/>
        <w:overflowPunct/>
        <w:topLinePunct w:val="0"/>
        <w:bidi w:val="0"/>
        <w:spacing w:line="560" w:lineRule="exact"/>
        <w:ind w:firstLine="640"/>
        <w:textAlignment w:val="auto"/>
        <w:outlineLvl w:val="1"/>
        <w:rPr>
          <w:rStyle w:val="26"/>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w:t>
      </w:r>
      <w:r>
        <w:rPr>
          <w:rStyle w:val="26"/>
          <w:rFonts w:hint="eastAsia" w:ascii="仿宋_GB2312" w:hAnsi="仿宋_GB2312" w:eastAsia="仿宋_GB2312" w:cs="仿宋_GB2312"/>
          <w:b w:val="0"/>
          <w:color w:val="000000" w:themeColor="text1"/>
          <w:sz w:val="32"/>
          <w:szCs w:val="32"/>
          <w14:textFill>
            <w14:solidFill>
              <w14:schemeClr w14:val="tx1"/>
            </w14:solidFill>
          </w14:textFill>
        </w:rPr>
        <w:t>政府性基金预算支出决算情况说明</w:t>
      </w:r>
      <w:bookmarkEnd w:id="47"/>
      <w:bookmarkEnd w:id="48"/>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年政府性基金预算拨款支出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5153.63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keepNext w:val="0"/>
        <w:keepLines w:val="0"/>
        <w:pageBreakBefore w:val="0"/>
        <w:numPr>
          <w:ilvl w:val="0"/>
          <w:numId w:val="5"/>
        </w:numPr>
        <w:kinsoku/>
        <w:wordWrap/>
        <w:overflowPunct/>
        <w:topLinePunct w:val="0"/>
        <w:bidi w:val="0"/>
        <w:spacing w:line="560" w:lineRule="exact"/>
        <w:ind w:firstLine="640"/>
        <w:textAlignment w:val="auto"/>
        <w:outlineLvl w:val="1"/>
        <w:rPr>
          <w:rStyle w:val="26"/>
          <w:rFonts w:hint="eastAsia" w:ascii="仿宋_GB2312" w:hAnsi="仿宋_GB2312" w:eastAsia="仿宋_GB2312" w:cs="仿宋_GB2312"/>
          <w:b w:val="0"/>
          <w:color w:val="000000" w:themeColor="text1"/>
          <w:sz w:val="32"/>
          <w:szCs w:val="32"/>
          <w14:textFill>
            <w14:solidFill>
              <w14:schemeClr w14:val="tx1"/>
            </w14:solidFill>
          </w14:textFill>
        </w:rPr>
      </w:pPr>
      <w:bookmarkStart w:id="49" w:name="_Toc15377219"/>
      <w:bookmarkStart w:id="50" w:name="_Toc15396611"/>
      <w:r>
        <w:rPr>
          <w:rStyle w:val="26"/>
          <w:rFonts w:hint="eastAsia" w:ascii="仿宋_GB2312" w:hAnsi="仿宋_GB2312" w:eastAsia="仿宋_GB2312" w:cs="仿宋_GB2312"/>
          <w:b w:val="0"/>
          <w:color w:val="000000" w:themeColor="text1"/>
          <w:sz w:val="32"/>
          <w:szCs w:val="32"/>
          <w14:textFill>
            <w14:solidFill>
              <w14:schemeClr w14:val="tx1"/>
            </w14:solidFill>
          </w14:textFill>
        </w:rPr>
        <w:t>国有资本经营预算支出决算情况说明</w:t>
      </w:r>
      <w:bookmarkEnd w:id="49"/>
      <w:bookmarkEnd w:id="50"/>
    </w:p>
    <w:p>
      <w:pPr>
        <w:keepNext w:val="0"/>
        <w:keepLines w:val="0"/>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年国有资本经营预算拨款支出0万元。</w:t>
      </w:r>
    </w:p>
    <w:p>
      <w:pPr>
        <w:keepNext w:val="0"/>
        <w:keepLines w:val="0"/>
        <w:pageBreakBefore w:val="0"/>
        <w:kinsoku/>
        <w:wordWrap/>
        <w:overflowPunct/>
        <w:topLinePunct w:val="0"/>
        <w:bidi w:val="0"/>
        <w:spacing w:line="560" w:lineRule="exact"/>
        <w:ind w:firstLine="800" w:firstLineChars="250"/>
        <w:textAlignment w:val="auto"/>
        <w:outlineLvl w:val="1"/>
        <w:rPr>
          <w:rStyle w:val="26"/>
          <w:rFonts w:hint="eastAsia" w:ascii="黑体" w:hAnsi="黑体" w:eastAsia="黑体" w:cs="黑体"/>
          <w:color w:val="000000" w:themeColor="text1"/>
          <w:sz w:val="32"/>
          <w:szCs w:val="32"/>
          <w14:textFill>
            <w14:solidFill>
              <w14:schemeClr w14:val="tx1"/>
            </w14:solidFill>
          </w14:textFill>
        </w:rPr>
      </w:pPr>
      <w:bookmarkStart w:id="51" w:name="_Toc15377221"/>
      <w:bookmarkStart w:id="52" w:name="_Toc15396612"/>
      <w:r>
        <w:rPr>
          <w:rFonts w:hint="eastAsia" w:ascii="黑体" w:hAnsi="黑体" w:eastAsia="黑体" w:cs="黑体"/>
          <w:color w:val="000000" w:themeColor="text1"/>
          <w:sz w:val="32"/>
          <w:szCs w:val="32"/>
          <w14:textFill>
            <w14:solidFill>
              <w14:schemeClr w14:val="tx1"/>
            </w14:solidFill>
          </w14:textFill>
        </w:rPr>
        <w:t>十</w:t>
      </w:r>
      <w:r>
        <w:rPr>
          <w:rStyle w:val="26"/>
          <w:rFonts w:hint="eastAsia" w:ascii="黑体" w:hAnsi="黑体" w:eastAsia="黑体" w:cs="黑体"/>
          <w:color w:val="000000" w:themeColor="text1"/>
          <w:sz w:val="32"/>
          <w:szCs w:val="32"/>
          <w14:textFill>
            <w14:solidFill>
              <w14:schemeClr w14:val="tx1"/>
            </w14:solidFill>
          </w14:textFill>
        </w:rPr>
        <w:t>、</w:t>
      </w:r>
      <w:r>
        <w:rPr>
          <w:rStyle w:val="26"/>
          <w:rFonts w:hint="eastAsia" w:ascii="黑体" w:hAnsi="黑体" w:eastAsia="黑体" w:cs="黑体"/>
          <w:b w:val="0"/>
          <w:color w:val="000000" w:themeColor="text1"/>
          <w:sz w:val="32"/>
          <w:szCs w:val="32"/>
          <w14:textFill>
            <w14:solidFill>
              <w14:schemeClr w14:val="tx1"/>
            </w14:solidFill>
          </w14:textFill>
        </w:rPr>
        <w:t>其他重要事项的情况说明</w:t>
      </w:r>
      <w:bookmarkEnd w:id="51"/>
      <w:bookmarkEnd w:id="52"/>
    </w:p>
    <w:p>
      <w:pPr>
        <w:keepNext w:val="0"/>
        <w:keepLines w:val="0"/>
        <w:pageBreakBefore w:val="0"/>
        <w:kinsoku/>
        <w:wordWrap/>
        <w:overflowPunct/>
        <w:topLinePunct w:val="0"/>
        <w:bidi w:val="0"/>
        <w:spacing w:line="560" w:lineRule="exact"/>
        <w:ind w:firstLine="643" w:firstLineChars="200"/>
        <w:textAlignment w:val="auto"/>
        <w:outlineLvl w:val="2"/>
        <w:rPr>
          <w:rFonts w:hint="eastAsia" w:ascii="仿宋_GB2312" w:hAnsi="仿宋_GB2312" w:eastAsia="仿宋_GB2312" w:cs="仿宋_GB2312"/>
          <w:color w:val="000000" w:themeColor="text1"/>
          <w:sz w:val="32"/>
          <w:szCs w:val="32"/>
          <w14:textFill>
            <w14:solidFill>
              <w14:schemeClr w14:val="tx1"/>
            </w14:solidFill>
          </w14:textFill>
        </w:rPr>
      </w:pPr>
      <w:bookmarkStart w:id="53" w:name="_Toc15377222"/>
      <w:r>
        <w:rPr>
          <w:rFonts w:hint="eastAsia" w:ascii="仿宋_GB2312" w:hAnsi="仿宋_GB2312" w:eastAsia="仿宋_GB2312" w:cs="仿宋_GB2312"/>
          <w:b/>
          <w:color w:val="000000" w:themeColor="text1"/>
          <w:sz w:val="32"/>
          <w:szCs w:val="32"/>
          <w14:textFill>
            <w14:solidFill>
              <w14:schemeClr w14:val="tx1"/>
            </w14:solidFill>
          </w14:textFill>
        </w:rPr>
        <w:t>（一）机关运行经费支出情况</w:t>
      </w:r>
      <w:bookmarkEnd w:id="53"/>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年，金口河区自然资源局机关运行经费支出</w:t>
      </w:r>
      <w:r>
        <w:rPr>
          <w:rFonts w:hint="eastAsia" w:ascii="仿宋_GB2312" w:hAnsi="仿宋_GB2312" w:eastAsia="仿宋_GB2312" w:cs="仿宋_GB2312"/>
          <w:color w:val="auto"/>
          <w:sz w:val="32"/>
          <w:szCs w:val="32"/>
          <w:lang w:val="en-US" w:eastAsia="zh-CN"/>
        </w:rPr>
        <w:t>49.99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lang w:val="en-US" w:eastAsia="zh-CN"/>
        </w:rPr>
        <w:t>2019年减少1.73万元，减少3.46%，下降原因是支出减少。</w:t>
      </w:r>
    </w:p>
    <w:p>
      <w:pPr>
        <w:keepNext w:val="0"/>
        <w:keepLines w:val="0"/>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bookmarkStart w:id="54" w:name="_Toc15377223"/>
      <w:r>
        <w:rPr>
          <w:rFonts w:hint="eastAsia" w:ascii="仿宋_GB2312" w:hAnsi="仿宋_GB2312" w:eastAsia="仿宋_GB2312" w:cs="仿宋_GB2312"/>
          <w:b/>
          <w:color w:val="000000" w:themeColor="text1"/>
          <w:sz w:val="32"/>
          <w:szCs w:val="32"/>
          <w14:textFill>
            <w14:solidFill>
              <w14:schemeClr w14:val="tx1"/>
            </w14:solidFill>
          </w14:textFill>
        </w:rPr>
        <w:t>（二）政府采购支出情况</w:t>
      </w:r>
      <w:bookmarkEnd w:id="54"/>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年，金口河区自然资源局采购支出总额0万元，其中：政府采购货物支出0元、政府采购工程支出0万元、政府采购服务支出0万元。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年无采购支出。授予中小企业合同金额0万元，占政府采购支出总额的0%，其中：授予小微企业合同金额0万元，占政府采购支出总额的0%。</w:t>
      </w:r>
    </w:p>
    <w:p>
      <w:pPr>
        <w:keepNext w:val="0"/>
        <w:keepLines w:val="0"/>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bookmarkStart w:id="55" w:name="_Toc15377224"/>
      <w:r>
        <w:rPr>
          <w:rFonts w:hint="eastAsia" w:ascii="仿宋_GB2312" w:hAnsi="仿宋_GB2312" w:eastAsia="仿宋_GB2312" w:cs="仿宋_GB2312"/>
          <w:b/>
          <w:color w:val="000000" w:themeColor="text1"/>
          <w:sz w:val="32"/>
          <w:szCs w:val="32"/>
          <w14:textFill>
            <w14:solidFill>
              <w14:schemeClr w14:val="tx1"/>
            </w14:solidFill>
          </w14:textFill>
        </w:rPr>
        <w:t>（三）国有资产占有使用情况</w:t>
      </w:r>
      <w:bookmarkEnd w:id="55"/>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12月31日，金口河区自然资源局共有车辆2辆，其中：主要领导干部用车0辆、机要通信用车0辆、应急保障用车1辆、其他用车1辆，主要是用于日常机关正常运行及矿山执法巡查、地质灾害巡查、森林防火巡查等项目支出。单价50万元以上通用设备0台（套），单价100万元以上专用设备0台（套）。</w:t>
      </w:r>
    </w:p>
    <w:p>
      <w:pPr>
        <w:keepNext w:val="0"/>
        <w:keepLines w:val="0"/>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（四）预算绩效管理情况。</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根据预算绩效管理要求，金口河区自然资源局</w:t>
      </w:r>
      <w:r>
        <w:rPr>
          <w:rFonts w:hint="eastAsia" w:ascii="仿宋_GB2312" w:hAnsi="仿宋_GB2312" w:eastAsia="仿宋_GB2312" w:cs="仿宋_GB2312"/>
          <w:color w:val="000000" w:themeColor="text1"/>
          <w:sz w:val="32"/>
          <w:szCs w:val="32"/>
          <w14:textFill>
            <w14:solidFill>
              <w14:schemeClr w14:val="tx1"/>
            </w14:solidFill>
          </w14:textFill>
        </w:rPr>
        <w:t>在年初预算编制阶段，组织对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个项目开展了预算事前绩效评估，对5个项目编制了绩效目标，预算执行过程中，选取5个项目开展绩效监控，年终执行完毕后，对5个项目开展了绩效目标完成情况自评。</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年部门整体支出开展绩效自评，从评价情况来看我局按照国家的法律法规加强预算管理，不断完善内控制度，取得了较好的预算执行效果。认真地完成了</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年部门预算和决算汇总工作，能够按照财政部门批复的预算组织实施。通过项目资金的分配使用。</w:t>
      </w:r>
      <w:r>
        <w:rPr>
          <w:rFonts w:hint="eastAsia" w:ascii="仿宋_GB2312" w:hAnsi="仿宋_GB2312" w:eastAsia="仿宋_GB2312" w:cs="仿宋_GB2312"/>
          <w:color w:val="000000" w:themeColor="text1"/>
          <w:kern w:val="0"/>
          <w:sz w:val="32"/>
          <w:szCs w:val="32"/>
          <w14:textFill>
            <w14:solidFill>
              <w14:schemeClr w14:val="tx1"/>
            </w14:solidFill>
          </w14:textFill>
        </w:rPr>
        <w:t>本部门还自行组织了5个项目绩效评价，从评价情况来看认真贯彻执行《四川省省级财政专项资金绩效分配管理暂行办法》实施绩效分配。资金分配科学合理，分配过程符合相关规定。建立健全专项资金绩效分配机制，实现了财政资金资源有效配置。</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1.项目绩效目标完成情况。</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本部门在</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年度部门决算中反映“共安彝族乡象鼻村赵铁匠沟泥石流治理项目”、“和平彝族乡桠溪沟泥石流治理项目”、“永胜乡土地整理项目”、“国有林场改革经费项目” 、“退耕还林工作经费项目” 5个项目绩效目标实际完成情况。</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共安彝族乡象鼻村赵铁匠沟泥石流治理项目</w:t>
      </w:r>
      <w:r>
        <w:rPr>
          <w:rFonts w:hint="eastAsia" w:ascii="仿宋_GB2312" w:hAnsi="仿宋_GB2312" w:eastAsia="仿宋_GB2312" w:cs="仿宋_GB2312"/>
          <w:color w:val="000000" w:themeColor="text1"/>
          <w:kern w:val="0"/>
          <w:sz w:val="32"/>
          <w:szCs w:val="32"/>
          <w14:textFill>
            <w14:solidFill>
              <w14:schemeClr w14:val="tx1"/>
            </w14:solidFill>
          </w14:textFill>
        </w:rPr>
        <w:t>绩效目标完成情况综述。项目全年预算数1000.00万元，执行数为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12.28</w:t>
      </w:r>
      <w:r>
        <w:rPr>
          <w:rFonts w:hint="eastAsia" w:ascii="仿宋_GB2312" w:hAnsi="仿宋_GB2312" w:eastAsia="仿宋_GB2312" w:cs="仿宋_GB2312"/>
          <w:color w:val="000000" w:themeColor="text1"/>
          <w:kern w:val="0"/>
          <w:sz w:val="32"/>
          <w:szCs w:val="32"/>
          <w14:textFill>
            <w14:solidFill>
              <w14:schemeClr w14:val="tx1"/>
            </w14:solidFill>
          </w14:textFill>
        </w:rPr>
        <w:t>万元，完成预算的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14:textFill>
            <w14:solidFill>
              <w14:schemeClr w14:val="tx1"/>
            </w14:solidFill>
          </w14:textFill>
        </w:rPr>
        <w:t>%。通过项目实施，有效地预防和减少地质灾害的发生、最大限度地避免和减少地质灾害造成的人员伤亡和经济损失，促进经济和社会的可持续发展。发现的主要问题：1、预算与实际执行数有一定差异；2、由于地质灾害项目跨度时间较长，资金拨付较迟缓。下一步改进措施：加强部门之间沟通，做好预算精确度，提高办事效率，加快实施进度，确保项目资金在两年内完成验收和审计。</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和平彝族乡桠溪沟泥石流治理项目绩效目标完成情况综述。项目全年预算数242.00万元，执行数为60.00万元，完成预算的24.79%。通过项目实施，有效地预防和减少地质灾害的发生、最大限度地避免和减少地质灾害造成的人员伤亡和经济损失，促进经济和社会的可持续发展。发现的主要问题：1、预算与实际执行数有一定差异；2、由于地质灾害项目跨度时间较长，施工进度较缓慢，资金拨付率低。下一步改进措施：加强部门之间沟通，做好预算精确度，提高办事效率，加快实施进度，确保项目资金在两年内完成验收和审计。</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生态护林员工资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156</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万元，执行数为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156</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万元，完成预算的100%。通过项目实施，解决了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护林员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的民生保障，增加了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护林员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工资收入。发现的主要问题：无。下一步改进措施：继续提升财政资金使用管理的水平和效率。</w:t>
      </w:r>
    </w:p>
    <w:p>
      <w:pPr>
        <w:keepNext w:val="0"/>
        <w:keepLines w:val="0"/>
        <w:pageBreakBefore w:val="0"/>
        <w:widowControl/>
        <w:kinsoku/>
        <w:wordWrap/>
        <w:overflowPunct/>
        <w:topLinePunct w:val="0"/>
        <w:bidi w:val="0"/>
        <w:spacing w:line="560" w:lineRule="exact"/>
        <w:ind w:firstLine="645"/>
        <w:jc w:val="left"/>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（4）国有林场</w:t>
      </w:r>
      <w:r>
        <w:rPr>
          <w:rFonts w:hint="eastAsia" w:ascii="仿宋_GB2312" w:hAnsi="仿宋_GB2312" w:eastAsia="仿宋_GB2312" w:cs="仿宋_GB2312"/>
          <w:color w:val="000000" w:themeColor="text1"/>
          <w:sz w:val="32"/>
          <w:szCs w:val="32"/>
          <w:lang w:eastAsia="zh-CN"/>
          <w14:textFill>
            <w14:solidFill>
              <w14:schemeClr w14:val="tx1"/>
            </w14:solidFill>
          </w14:textFill>
        </w:rPr>
        <w:t>运行费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33.60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万元，执行数为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33.60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万元，完成预算的100%。通过项目实施，解决了林场人员的民生保障，增加了林场人员工资收入，推进了我区国有林场改革工作，为进一步深化国有林场改革工作提供了坚强保障。发现的主要问题：无。下一步改进措施：继续提升财政资金使用管理的水平和效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（5）退耕还林工作经费项目绩效目标完成情况综述。项目全年预算数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11.95</w:t>
      </w:r>
      <w:r>
        <w:rPr>
          <w:rFonts w:hint="eastAsia" w:ascii="仿宋_GB2312" w:hAnsi="仿宋_GB2312" w:eastAsia="仿宋_GB2312" w:cs="仿宋_GB2312"/>
          <w:color w:val="000000" w:themeColor="text1"/>
          <w:sz w:val="32"/>
          <w:szCs w:val="32"/>
          <w14:textFill>
            <w14:solidFill>
              <w14:schemeClr w14:val="tx1"/>
            </w14:solidFill>
          </w14:textFill>
        </w:rPr>
        <w:t>万元，完成预算的100%。通过项目实施，加强了全区退耕还林工程管理，让全区退耕还林经济、生态效能得到持续发挥和巩固。发现的主要问题：无。下一步改进措施：继续提升财政资金使用管理的水平和效率。</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25"/>
        <w:gridCol w:w="1475"/>
        <w:gridCol w:w="1276"/>
        <w:gridCol w:w="141"/>
        <w:gridCol w:w="142"/>
        <w:gridCol w:w="1559"/>
        <w:gridCol w:w="2450"/>
        <w:gridCol w:w="2392"/>
      </w:tblGrid>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tcMar>
              <w:top w:w="15" w:type="dxa"/>
              <w:left w:w="15" w:type="dxa"/>
              <w:right w:w="15" w:type="dxa"/>
            </w:tcMar>
            <w:vAlign w:val="center"/>
          </w:tcPr>
          <w:p>
            <w:pPr>
              <w:widowControl/>
              <w:textAlignment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项目绩效目标完成情况表(</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 xml:space="preserve"> 年度)</w:t>
            </w:r>
          </w:p>
        </w:tc>
      </w:tr>
      <w:tr>
        <w:tblPrEx>
          <w:tblCellMar>
            <w:top w:w="0" w:type="dxa"/>
            <w:left w:w="0" w:type="dxa"/>
            <w:bottom w:w="0" w:type="dxa"/>
            <w:right w:w="0" w:type="dxa"/>
          </w:tblCellMar>
        </w:tblPrEx>
        <w:trPr>
          <w:trHeight w:val="496" w:hRule="atLeast"/>
          <w:jc w:val="center"/>
        </w:trPr>
        <w:tc>
          <w:tcPr>
            <w:tcW w:w="32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项目名称</w:t>
            </w:r>
          </w:p>
        </w:tc>
        <w:tc>
          <w:tcPr>
            <w:tcW w:w="66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共安彝族乡象鼻村赵铁匠沟泥石流治理项目</w:t>
            </w:r>
          </w:p>
        </w:tc>
      </w:tr>
      <w:tr>
        <w:tblPrEx>
          <w:tblCellMar>
            <w:top w:w="0" w:type="dxa"/>
            <w:left w:w="0" w:type="dxa"/>
            <w:bottom w:w="0" w:type="dxa"/>
            <w:right w:w="0" w:type="dxa"/>
          </w:tblCellMar>
        </w:tblPrEx>
        <w:trPr>
          <w:trHeight w:val="364" w:hRule="atLeast"/>
          <w:jc w:val="center"/>
        </w:trPr>
        <w:tc>
          <w:tcPr>
            <w:tcW w:w="327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预算单位</w:t>
            </w:r>
          </w:p>
        </w:tc>
        <w:tc>
          <w:tcPr>
            <w:tcW w:w="66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乐山市金口河区</w:t>
            </w:r>
            <w:r>
              <w:rPr>
                <w:rFonts w:hint="eastAsia" w:cs="宋体" w:asciiTheme="majorEastAsia" w:hAnsiTheme="majorEastAsia" w:eastAsiaTheme="majorEastAsia"/>
                <w:color w:val="000000" w:themeColor="text1"/>
                <w:sz w:val="24"/>
                <w14:textFill>
                  <w14:solidFill>
                    <w14:schemeClr w14:val="tx1"/>
                  </w14:solidFill>
                </w14:textFill>
              </w:rPr>
              <w:t>自然资源</w:t>
            </w:r>
            <w:r>
              <w:rPr>
                <w:rFonts w:cs="宋体" w:asciiTheme="majorEastAsia" w:hAnsiTheme="majorEastAsia" w:eastAsiaTheme="majorEastAsia"/>
                <w:color w:val="000000" w:themeColor="text1"/>
                <w:sz w:val="24"/>
                <w14:textFill>
                  <w14:solidFill>
                    <w14:schemeClr w14:val="tx1"/>
                  </w14:solidFill>
                </w14:textFill>
              </w:rPr>
              <w:t>局</w:t>
            </w:r>
          </w:p>
        </w:tc>
      </w:tr>
      <w:tr>
        <w:tblPrEx>
          <w:tblCellMar>
            <w:top w:w="0" w:type="dxa"/>
            <w:left w:w="0" w:type="dxa"/>
            <w:bottom w:w="0" w:type="dxa"/>
            <w:right w:w="0" w:type="dxa"/>
          </w:tblCellMar>
        </w:tblPrEx>
        <w:trPr>
          <w:trHeight w:val="276"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预算执行情况(万元)</w:t>
            </w:r>
          </w:p>
        </w:tc>
        <w:tc>
          <w:tcPr>
            <w:tcW w:w="27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预算数:</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1000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12.28</w:t>
            </w:r>
          </w:p>
        </w:tc>
      </w:tr>
      <w:tr>
        <w:tblPrEx>
          <w:tblCellMar>
            <w:top w:w="0" w:type="dxa"/>
            <w:left w:w="0" w:type="dxa"/>
            <w:bottom w:w="0" w:type="dxa"/>
            <w:right w:w="0" w:type="dxa"/>
          </w:tblCellMar>
        </w:tblPrEx>
        <w:trPr>
          <w:trHeight w:val="27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27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1000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12.28</w:t>
            </w:r>
          </w:p>
        </w:tc>
      </w:tr>
      <w:tr>
        <w:tblPrEx>
          <w:tblCellMar>
            <w:top w:w="0" w:type="dxa"/>
            <w:left w:w="0" w:type="dxa"/>
            <w:bottom w:w="0" w:type="dxa"/>
            <w:right w:w="0" w:type="dxa"/>
          </w:tblCellMar>
        </w:tblPrEx>
        <w:trPr>
          <w:trHeight w:val="706"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275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ind w:firstLine="840" w:firstLineChars="350"/>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184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beforeLines="50" w:afterLines="50" w:line="276" w:lineRule="auto"/>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276"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年度目标完成情况</w:t>
            </w:r>
          </w:p>
        </w:tc>
        <w:tc>
          <w:tcPr>
            <w:tcW w:w="459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预期目标</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55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459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加强地质灾害防治管理工作、有效地预防和减少49户158人地质灾害的发生、最大限度地避免和减少地质灾害造成的人员伤亡和经济损失，促进经济和社会的可持续发展</w:t>
            </w:r>
          </w:p>
        </w:tc>
        <w:tc>
          <w:tcPr>
            <w:tcW w:w="48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完成地质灾害防治管理工作、有效地预防和减少49户158人地质灾害的发生、最大限度地避免和减少地质灾害造成的人员伤亡和经济损失，促进经济和社会的可持续发展</w:t>
            </w:r>
          </w:p>
        </w:tc>
      </w:tr>
      <w:tr>
        <w:tblPrEx>
          <w:tblCellMar>
            <w:top w:w="0" w:type="dxa"/>
            <w:left w:w="0" w:type="dxa"/>
            <w:bottom w:w="0" w:type="dxa"/>
            <w:right w:w="0" w:type="dxa"/>
          </w:tblCellMar>
        </w:tblPrEx>
        <w:trPr>
          <w:trHeight w:val="63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绩效指标完成情况</w:t>
            </w:r>
          </w:p>
        </w:tc>
        <w:tc>
          <w:tcPr>
            <w:tcW w:w="1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一级指标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二级指标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三级指标</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116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数量指标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共安彝族乡象鼻村赵铁匠沟泥石流治理</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有效地预防和减少49户158人地质灾害的发生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有效地预防和减少49户158人地质灾害的发生</w:t>
            </w:r>
          </w:p>
        </w:tc>
      </w:tr>
      <w:tr>
        <w:tblPrEx>
          <w:tblCellMar>
            <w:top w:w="0" w:type="dxa"/>
            <w:left w:w="0" w:type="dxa"/>
            <w:bottom w:w="0" w:type="dxa"/>
            <w:right w:w="0" w:type="dxa"/>
          </w:tblCellMar>
        </w:tblPrEx>
        <w:trPr>
          <w:trHeight w:val="867"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时效指标</w:t>
            </w:r>
          </w:p>
        </w:tc>
        <w:tc>
          <w:tcPr>
            <w:tcW w:w="170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按工程度及时拨付工程款</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ascii="宋体" w:hAnsi="宋体" w:cs="宋体" w:eastAsiaTheme="majorEastAsia"/>
                <w:color w:val="000000" w:themeColor="text1"/>
                <w:kern w:val="0"/>
                <w:sz w:val="24"/>
                <w:lang w:val="en-US" w:eastAsia="zh-CN"/>
                <w14:textFill>
                  <w14:solidFill>
                    <w14:schemeClr w14:val="tx1"/>
                  </w14:solidFill>
                </w14:textFill>
              </w:rPr>
              <w:t>1.2%</w:t>
            </w:r>
          </w:p>
        </w:tc>
      </w:tr>
      <w:tr>
        <w:tblPrEx>
          <w:tblCellMar>
            <w:top w:w="0" w:type="dxa"/>
            <w:left w:w="0" w:type="dxa"/>
            <w:bottom w:w="0" w:type="dxa"/>
            <w:right w:w="0" w:type="dxa"/>
          </w:tblCellMar>
        </w:tblPrEx>
        <w:trPr>
          <w:trHeight w:val="111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效益指标</w:t>
            </w:r>
          </w:p>
        </w:tc>
        <w:tc>
          <w:tcPr>
            <w:tcW w:w="15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社会效益指标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消除危险，减少群众生命财产安全</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有效地预防和减少49户158人地质灾害的发生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有效地预防和减少49户158人地质灾害的发生</w:t>
            </w:r>
          </w:p>
        </w:tc>
      </w:tr>
      <w:tr>
        <w:tblPrEx>
          <w:tblCellMar>
            <w:top w:w="0" w:type="dxa"/>
            <w:left w:w="0" w:type="dxa"/>
            <w:bottom w:w="0" w:type="dxa"/>
            <w:right w:w="0" w:type="dxa"/>
          </w:tblCellMar>
        </w:tblPrEx>
        <w:trPr>
          <w:trHeight w:val="26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4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满意度指标</w:t>
            </w:r>
          </w:p>
        </w:tc>
        <w:tc>
          <w:tcPr>
            <w:tcW w:w="155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满意度指标</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群众满意度</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满意度达到</w:t>
            </w:r>
            <w:r>
              <w:rPr>
                <w:rFonts w:hint="eastAsia" w:cs="宋体" w:asciiTheme="majorEastAsia" w:hAnsiTheme="majorEastAsia" w:eastAsiaTheme="majorEastAsia"/>
                <w:color w:val="000000" w:themeColor="text1"/>
                <w:sz w:val="24"/>
                <w14:textFill>
                  <w14:solidFill>
                    <w14:schemeClr w14:val="tx1"/>
                  </w14:solidFill>
                </w14:textFill>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满意度达到</w:t>
            </w:r>
            <w:r>
              <w:rPr>
                <w:rFonts w:hint="eastAsia" w:cs="宋体" w:asciiTheme="majorEastAsia" w:hAnsiTheme="majorEastAsia" w:eastAsiaTheme="majorEastAsia"/>
                <w:color w:val="000000" w:themeColor="text1"/>
                <w:sz w:val="24"/>
                <w14:textFill>
                  <w14:solidFill>
                    <w14:schemeClr w14:val="tx1"/>
                  </w14:solidFill>
                </w14:textFill>
              </w:rPr>
              <w:t>100%</w:t>
            </w:r>
          </w:p>
        </w:tc>
      </w:tr>
    </w:tbl>
    <w:p>
      <w:pPr>
        <w:adjustRightInd w:val="0"/>
        <w:snapToGrid w:val="0"/>
        <w:spacing w:beforeLines="50" w:afterLines="50" w:line="276" w:lineRule="auto"/>
        <w:ind w:firstLine="2880" w:firstLineChars="9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项目绩效目标完成情况表</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 xml:space="preserve"> 年度)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85"/>
        <w:gridCol w:w="1131"/>
        <w:gridCol w:w="1066"/>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和平彝族乡桠溪沟泥石流治理项目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乐山市金口河区</w:t>
            </w:r>
            <w:r>
              <w:rPr>
                <w:rFonts w:hint="eastAsia" w:cs="宋体" w:asciiTheme="majorEastAsia" w:hAnsiTheme="majorEastAsia" w:eastAsiaTheme="majorEastAsia"/>
                <w:color w:val="000000" w:themeColor="text1"/>
                <w:sz w:val="24"/>
                <w14:textFill>
                  <w14:solidFill>
                    <w14:schemeClr w14:val="tx1"/>
                  </w14:solidFill>
                </w14:textFill>
              </w:rPr>
              <w:t>自然资源</w:t>
            </w:r>
            <w:r>
              <w:rPr>
                <w:rFonts w:cs="宋体" w:asciiTheme="majorEastAsia" w:hAnsiTheme="majorEastAsia" w:eastAsiaTheme="majorEastAsia"/>
                <w:color w:val="000000" w:themeColor="text1"/>
                <w:sz w:val="24"/>
                <w14:textFill>
                  <w14:solidFill>
                    <w14:schemeClr w14:val="tx1"/>
                  </w14:solidFill>
                </w14:textFill>
              </w:rPr>
              <w:t>局</w:t>
            </w:r>
          </w:p>
        </w:tc>
      </w:tr>
      <w:tr>
        <w:tblPrEx>
          <w:tblCellMar>
            <w:top w:w="0" w:type="dxa"/>
            <w:left w:w="0" w:type="dxa"/>
            <w:bottom w:w="0" w:type="dxa"/>
            <w:right w:w="0" w:type="dxa"/>
          </w:tblCellMar>
        </w:tblPrEx>
        <w:trPr>
          <w:trHeight w:val="276"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预算执行情况(万元)</w:t>
            </w:r>
          </w:p>
        </w:tc>
        <w:tc>
          <w:tcPr>
            <w:tcW w:w="21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242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60</w:t>
            </w:r>
          </w:p>
        </w:tc>
      </w:tr>
      <w:tr>
        <w:tblPrEx>
          <w:tblCellMar>
            <w:top w:w="0" w:type="dxa"/>
            <w:left w:w="0" w:type="dxa"/>
            <w:bottom w:w="0" w:type="dxa"/>
            <w:right w:w="0" w:type="dxa"/>
          </w:tblCellMar>
        </w:tblPrEx>
        <w:trPr>
          <w:trHeight w:val="276"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21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242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60</w:t>
            </w:r>
          </w:p>
        </w:tc>
      </w:tr>
      <w:tr>
        <w:tblPrEx>
          <w:tblCellMar>
            <w:top w:w="0" w:type="dxa"/>
            <w:left w:w="0" w:type="dxa"/>
            <w:bottom w:w="0" w:type="dxa"/>
            <w:right w:w="0" w:type="dxa"/>
          </w:tblCellMar>
        </w:tblPrEx>
        <w:trPr>
          <w:trHeight w:val="1056"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21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beforeLines="50" w:afterLines="50" w:line="276" w:lineRule="auto"/>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年度目标完成情况</w:t>
            </w:r>
          </w:p>
        </w:tc>
        <w:tc>
          <w:tcPr>
            <w:tcW w:w="45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159"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45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加强地质灾害防治管理工作、有效地预防和减少15户52人地质灾害的发生、最大限度地避免和减少地质灾害造成的人员伤亡和经济损失，对促进经济和社会的可持续发展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完成地质灾害防治管理工作、有效地预防和减少15户52人地质灾害的发生、最大限度地避免和减少地质灾害造成的人员伤亡和经济损失，对促进经济和社会的可持续发展</w:t>
            </w:r>
          </w:p>
        </w:tc>
      </w:tr>
      <w:tr>
        <w:tblPrEx>
          <w:tblCellMar>
            <w:top w:w="0" w:type="dxa"/>
            <w:left w:w="0" w:type="dxa"/>
            <w:bottom w:w="0" w:type="dxa"/>
            <w:right w:w="0" w:type="dxa"/>
          </w:tblCellMar>
        </w:tblPrEx>
        <w:trPr>
          <w:trHeight w:val="1042" w:hRule="atLeast"/>
        </w:trPr>
        <w:tc>
          <w:tcPr>
            <w:tcW w:w="5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绩效指标完成情况</w:t>
            </w: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一级指标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953"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共安彝族乡象鼻村赵铁匠沟泥石流治理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减少危险15户52人生命财产安全。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减少危险15户52人生命财产安全。</w:t>
            </w:r>
          </w:p>
        </w:tc>
      </w:tr>
      <w:tr>
        <w:tblPrEx>
          <w:tblCellMar>
            <w:top w:w="0" w:type="dxa"/>
            <w:left w:w="0" w:type="dxa"/>
            <w:bottom w:w="0" w:type="dxa"/>
            <w:right w:w="0" w:type="dxa"/>
          </w:tblCellMar>
        </w:tblPrEx>
        <w:trPr>
          <w:trHeight w:val="1042"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按工程度及时拨付工程款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24.79%</w:t>
            </w:r>
          </w:p>
        </w:tc>
      </w:tr>
      <w:tr>
        <w:tblPrEx>
          <w:tblCellMar>
            <w:top w:w="0" w:type="dxa"/>
            <w:left w:w="0" w:type="dxa"/>
            <w:bottom w:w="0" w:type="dxa"/>
            <w:right w:w="0" w:type="dxa"/>
          </w:tblCellMar>
        </w:tblPrEx>
        <w:trPr>
          <w:trHeight w:val="1042"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效益指标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消除危险，减少群众生命财产安全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减少危险15户52人生命财产安全。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减少危险15户52人生命财产安全。</w:t>
            </w:r>
          </w:p>
        </w:tc>
      </w:tr>
      <w:tr>
        <w:tblPrEx>
          <w:tblCellMar>
            <w:top w:w="0" w:type="dxa"/>
            <w:left w:w="0" w:type="dxa"/>
            <w:bottom w:w="0" w:type="dxa"/>
            <w:right w:w="0" w:type="dxa"/>
          </w:tblCellMar>
        </w:tblPrEx>
        <w:trPr>
          <w:trHeight w:val="1050"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1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满意度指标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满意度达到</w:t>
            </w:r>
            <w:r>
              <w:rPr>
                <w:rFonts w:hint="eastAsia" w:cs="宋体" w:asciiTheme="majorEastAsia" w:hAnsiTheme="majorEastAsia" w:eastAsiaTheme="majorEastAsia"/>
                <w:color w:val="000000" w:themeColor="text1"/>
                <w:sz w:val="24"/>
                <w14:textFill>
                  <w14:solidFill>
                    <w14:schemeClr w14:val="tx1"/>
                  </w14:solidFill>
                </w14:textFill>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满意度达到</w:t>
            </w:r>
            <w:r>
              <w:rPr>
                <w:rFonts w:hint="eastAsia" w:cs="宋体" w:asciiTheme="majorEastAsia" w:hAnsiTheme="majorEastAsia" w:eastAsiaTheme="majorEastAsia"/>
                <w:color w:val="000000" w:themeColor="text1"/>
                <w:sz w:val="24"/>
                <w14:textFill>
                  <w14:solidFill>
                    <w14:schemeClr w14:val="tx1"/>
                  </w14:solidFill>
                </w14:textFill>
              </w:rPr>
              <w:t>100%</w:t>
            </w:r>
          </w:p>
        </w:tc>
      </w:tr>
    </w:tbl>
    <w:p>
      <w:pPr>
        <w:adjustRightInd w:val="0"/>
        <w:snapToGrid w:val="0"/>
        <w:spacing w:beforeLines="50" w:afterLines="50" w:line="276" w:lineRule="auto"/>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项目绩效目标完成情况表(</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 xml:space="preserve"> 年度)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25"/>
        <w:gridCol w:w="1260"/>
        <w:gridCol w:w="997"/>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eastAsia" w:cs="宋体" w:asciiTheme="majorEastAsia" w:hAnsiTheme="majorEastAsia" w:eastAsiaTheme="majorEastAsia"/>
                <w:color w:val="000000" w:themeColor="text1"/>
                <w:sz w:val="24"/>
                <w:lang w:eastAsia="zh-CN"/>
                <w14:textFill>
                  <w14:solidFill>
                    <w14:schemeClr w14:val="tx1"/>
                  </w14:solidFill>
                </w14:textFill>
              </w:rPr>
            </w:pPr>
            <w:r>
              <w:rPr>
                <w:rFonts w:hint="eastAsia" w:cs="宋体" w:asciiTheme="majorEastAsia" w:hAnsiTheme="majorEastAsia" w:eastAsiaTheme="majorEastAsia"/>
                <w:color w:val="000000" w:themeColor="text1"/>
                <w:sz w:val="24"/>
                <w:lang w:eastAsia="zh-CN"/>
                <w14:textFill>
                  <w14:solidFill>
                    <w14:schemeClr w14:val="tx1"/>
                  </w14:solidFill>
                </w14:textFill>
              </w:rPr>
              <w:t>生态护林员工资</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乐山市金口河区</w:t>
            </w:r>
            <w:r>
              <w:rPr>
                <w:rFonts w:hint="eastAsia" w:cs="宋体" w:asciiTheme="majorEastAsia" w:hAnsiTheme="majorEastAsia" w:eastAsiaTheme="majorEastAsia"/>
                <w:color w:val="000000" w:themeColor="text1"/>
                <w:sz w:val="24"/>
                <w14:textFill>
                  <w14:solidFill>
                    <w14:schemeClr w14:val="tx1"/>
                  </w14:solidFill>
                </w14:textFill>
              </w:rPr>
              <w:t>自然资源</w:t>
            </w:r>
            <w:r>
              <w:rPr>
                <w:rFonts w:cs="宋体" w:asciiTheme="majorEastAsia" w:hAnsiTheme="majorEastAsia" w:eastAsiaTheme="majorEastAsia"/>
                <w:color w:val="000000" w:themeColor="text1"/>
                <w:sz w:val="24"/>
                <w14:textFill>
                  <w14:solidFill>
                    <w14:schemeClr w14:val="tx1"/>
                  </w14:solidFill>
                </w14:textFill>
              </w:rPr>
              <w:t>局</w:t>
            </w:r>
          </w:p>
        </w:tc>
      </w:tr>
      <w:tr>
        <w:tblPrEx>
          <w:tblCellMar>
            <w:top w:w="0" w:type="dxa"/>
            <w:left w:w="0" w:type="dxa"/>
            <w:bottom w:w="0" w:type="dxa"/>
            <w:right w:w="0" w:type="dxa"/>
          </w:tblCellMar>
        </w:tblPrEx>
        <w:trPr>
          <w:trHeight w:val="276"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预算执行情况(万元)</w:t>
            </w:r>
          </w:p>
        </w:tc>
        <w:tc>
          <w:tcPr>
            <w:tcW w:w="22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156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156</w:t>
            </w:r>
          </w:p>
        </w:tc>
      </w:tr>
      <w:tr>
        <w:tblPrEx>
          <w:tblCellMar>
            <w:top w:w="0" w:type="dxa"/>
            <w:left w:w="0" w:type="dxa"/>
            <w:bottom w:w="0" w:type="dxa"/>
            <w:right w:w="0" w:type="dxa"/>
          </w:tblCellMar>
        </w:tblPrEx>
        <w:trPr>
          <w:trHeight w:val="276"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22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156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156</w:t>
            </w:r>
          </w:p>
        </w:tc>
      </w:tr>
      <w:tr>
        <w:tblPrEx>
          <w:tblCellMar>
            <w:top w:w="0" w:type="dxa"/>
            <w:left w:w="0" w:type="dxa"/>
            <w:bottom w:w="0" w:type="dxa"/>
            <w:right w:w="0" w:type="dxa"/>
          </w:tblCellMar>
        </w:tblPrEx>
        <w:trPr>
          <w:trHeight w:val="1056"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225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beforeLines="50" w:afterLines="50" w:line="276" w:lineRule="auto"/>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年度目标完成情况</w:t>
            </w:r>
          </w:p>
        </w:tc>
        <w:tc>
          <w:tcPr>
            <w:tcW w:w="464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604"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464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eastAsia"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通过项目实施，解决了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的民生保障，增加了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工资收入。</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eastAsia"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通过项目实施，解决了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的民生保障，增加了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工资收入。</w:t>
            </w:r>
          </w:p>
        </w:tc>
      </w:tr>
      <w:tr>
        <w:tblPrEx>
          <w:tblCellMar>
            <w:top w:w="0" w:type="dxa"/>
            <w:left w:w="0" w:type="dxa"/>
            <w:bottom w:w="0" w:type="dxa"/>
            <w:right w:w="0" w:type="dxa"/>
          </w:tblCellMar>
        </w:tblPrEx>
        <w:trPr>
          <w:trHeight w:val="1042" w:hRule="atLeast"/>
        </w:trPr>
        <w:tc>
          <w:tcPr>
            <w:tcW w:w="5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绩效指标完成情况</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一级指标</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102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eastAsia" w:cs="宋体" w:asciiTheme="majorEastAsia" w:hAnsiTheme="majorEastAsia" w:eastAsiaTheme="majorEastAsia"/>
                <w:color w:val="000000" w:themeColor="text1"/>
                <w:sz w:val="24"/>
                <w:lang w:eastAsia="zh-CN"/>
                <w14:textFill>
                  <w14:solidFill>
                    <w14:schemeClr w14:val="tx1"/>
                  </w14:solidFill>
                </w14:textFill>
              </w:rPr>
            </w:pPr>
            <w:r>
              <w:rPr>
                <w:rFonts w:hint="eastAsia" w:cs="宋体" w:asciiTheme="majorEastAsia" w:hAnsiTheme="majorEastAsia" w:eastAsiaTheme="majorEastAsia"/>
                <w:color w:val="000000" w:themeColor="text1"/>
                <w:sz w:val="24"/>
                <w:lang w:eastAsia="zh-CN"/>
                <w14:textFill>
                  <w14:solidFill>
                    <w14:schemeClr w14:val="tx1"/>
                  </w14:solidFill>
                </w14:textFill>
              </w:rPr>
              <w:t>生态护林员工资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lang w:eastAsia="zh-CN"/>
                <w14:textFill>
                  <w14:solidFill>
                    <w14:schemeClr w14:val="tx1"/>
                  </w14:solidFill>
                </w14:textFill>
              </w:rPr>
              <w:t>解决全区护林员</w:t>
            </w:r>
            <w:r>
              <w:rPr>
                <w:rFonts w:hint="eastAsia" w:cs="宋体" w:asciiTheme="majorEastAsia" w:hAnsiTheme="majorEastAsia" w:eastAsiaTheme="majorEastAsia"/>
                <w:color w:val="000000" w:themeColor="text1"/>
                <w:sz w:val="24"/>
                <w:lang w:val="en-US" w:eastAsia="zh-CN"/>
                <w14:textFill>
                  <w14:solidFill>
                    <w14:schemeClr w14:val="tx1"/>
                  </w14:solidFill>
                </w14:textFill>
              </w:rPr>
              <w:t>248名的民生保障</w:t>
            </w:r>
            <w:r>
              <w:rPr>
                <w:rFonts w:hint="eastAsia" w:cs="宋体" w:asciiTheme="majorEastAsia" w:hAnsiTheme="majorEastAsia" w:eastAsiaTheme="majorEastAsia"/>
                <w:color w:val="000000" w:themeColor="text1"/>
                <w:sz w:val="24"/>
                <w14:textFill>
                  <w14:solidFill>
                    <w14:schemeClr w14:val="tx1"/>
                  </w14:solidFill>
                </w14:textFill>
              </w:rPr>
              <w:t>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lang w:eastAsia="zh-CN"/>
                <w14:textFill>
                  <w14:solidFill>
                    <w14:schemeClr w14:val="tx1"/>
                  </w14:solidFill>
                </w14:textFill>
              </w:rPr>
              <w:t>解决全区护林员</w:t>
            </w:r>
            <w:r>
              <w:rPr>
                <w:rFonts w:hint="eastAsia" w:cs="宋体" w:asciiTheme="majorEastAsia" w:hAnsiTheme="majorEastAsia" w:eastAsiaTheme="majorEastAsia"/>
                <w:color w:val="000000" w:themeColor="text1"/>
                <w:sz w:val="24"/>
                <w:lang w:val="en-US" w:eastAsia="zh-CN"/>
                <w14:textFill>
                  <w14:solidFill>
                    <w14:schemeClr w14:val="tx1"/>
                  </w14:solidFill>
                </w14:textFill>
              </w:rPr>
              <w:t>248名的民生保障</w:t>
            </w:r>
            <w:r>
              <w:rPr>
                <w:rFonts w:hint="eastAsia" w:cs="宋体" w:asciiTheme="majorEastAsia" w:hAnsiTheme="majorEastAsia" w:eastAsiaTheme="majorEastAsia"/>
                <w:color w:val="000000" w:themeColor="text1"/>
                <w:sz w:val="24"/>
                <w14:textFill>
                  <w14:solidFill>
                    <w14:schemeClr w14:val="tx1"/>
                  </w14:solidFill>
                </w14:textFill>
              </w:rPr>
              <w:t>  </w:t>
            </w:r>
          </w:p>
        </w:tc>
      </w:tr>
      <w:tr>
        <w:tblPrEx>
          <w:tblCellMar>
            <w:top w:w="0" w:type="dxa"/>
            <w:left w:w="0" w:type="dxa"/>
            <w:bottom w:w="0" w:type="dxa"/>
            <w:right w:w="0" w:type="dxa"/>
          </w:tblCellMar>
        </w:tblPrEx>
        <w:trPr>
          <w:trHeight w:val="104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2020</w:t>
            </w:r>
            <w:r>
              <w:rPr>
                <w:rFonts w:hint="eastAsia" w:ascii="宋体" w:hAnsi="宋体" w:cs="宋体"/>
                <w:color w:val="000000" w:themeColor="text1"/>
                <w:kern w:val="0"/>
                <w:sz w:val="24"/>
                <w14:textFill>
                  <w14:solidFill>
                    <w14:schemeClr w14:val="tx1"/>
                  </w14:solidFill>
                </w14:textFill>
              </w:rPr>
              <w:t>年1</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月30日完成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ascii="宋体" w:hAnsi="宋体" w:cs="宋体" w:eastAsiaTheme="majorEastAsia"/>
                <w:color w:val="000000" w:themeColor="text1"/>
                <w:kern w:val="0"/>
                <w:sz w:val="24"/>
                <w:lang w:val="en-US" w:eastAsia="zh-CN"/>
                <w14:textFill>
                  <w14:solidFill>
                    <w14:schemeClr w14:val="tx1"/>
                  </w14:solidFill>
                </w14:textFill>
              </w:rPr>
              <w:t>100%</w:t>
            </w:r>
          </w:p>
        </w:tc>
      </w:tr>
      <w:tr>
        <w:tblPrEx>
          <w:tblCellMar>
            <w:top w:w="0" w:type="dxa"/>
            <w:left w:w="0" w:type="dxa"/>
            <w:bottom w:w="0" w:type="dxa"/>
            <w:right w:w="0" w:type="dxa"/>
          </w:tblCellMar>
        </w:tblPrEx>
        <w:trPr>
          <w:trHeight w:val="1042"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效益指标</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both"/>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通过项目实施，解决了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的民生保障，增加了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工资收入。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通过项目实施，解决了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的民生保障，增加了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工资收入。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通过项目实施，解决了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的民生保障，增加了</w:t>
            </w:r>
            <w:r>
              <w:rPr>
                <w:rFonts w:hint="eastAsia" w:cs="宋体" w:asciiTheme="majorEastAsia" w:hAnsiTheme="majorEastAsia" w:eastAsiaTheme="majorEastAsia"/>
                <w:color w:val="000000" w:themeColor="text1"/>
                <w:sz w:val="24"/>
                <w:lang w:eastAsia="zh-CN"/>
                <w14:textFill>
                  <w14:solidFill>
                    <w14:schemeClr w14:val="tx1"/>
                  </w14:solidFill>
                </w14:textFill>
              </w:rPr>
              <w:t>护林员</w:t>
            </w:r>
            <w:r>
              <w:rPr>
                <w:rFonts w:hint="eastAsia" w:cs="宋体" w:asciiTheme="majorEastAsia" w:hAnsiTheme="majorEastAsia" w:eastAsiaTheme="majorEastAsia"/>
                <w:color w:val="000000" w:themeColor="text1"/>
                <w:sz w:val="24"/>
                <w14:textFill>
                  <w14:solidFill>
                    <w14:schemeClr w14:val="tx1"/>
                  </w14:solidFill>
                </w14:textFill>
              </w:rPr>
              <w:t>工资收入。</w:t>
            </w:r>
          </w:p>
        </w:tc>
      </w:tr>
      <w:tr>
        <w:tblPrEx>
          <w:tblCellMar>
            <w:top w:w="0" w:type="dxa"/>
            <w:left w:w="0" w:type="dxa"/>
            <w:bottom w:w="0" w:type="dxa"/>
            <w:right w:w="0" w:type="dxa"/>
          </w:tblCellMar>
        </w:tblPrEx>
        <w:trPr>
          <w:trHeight w:val="1050"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满意度指标</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满意度达到</w:t>
            </w:r>
            <w:r>
              <w:rPr>
                <w:rFonts w:hint="eastAsia" w:cs="宋体" w:asciiTheme="majorEastAsia" w:hAnsiTheme="majorEastAsia" w:eastAsiaTheme="majorEastAsia"/>
                <w:color w:val="000000" w:themeColor="text1"/>
                <w:sz w:val="24"/>
                <w14:textFill>
                  <w14:solidFill>
                    <w14:schemeClr w14:val="tx1"/>
                  </w14:solidFill>
                </w14:textFill>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满意度达到</w:t>
            </w:r>
            <w:r>
              <w:rPr>
                <w:rFonts w:hint="eastAsia" w:cs="宋体" w:asciiTheme="majorEastAsia" w:hAnsiTheme="majorEastAsia" w:eastAsiaTheme="majorEastAsia"/>
                <w:color w:val="000000" w:themeColor="text1"/>
                <w:sz w:val="24"/>
                <w14:textFill>
                  <w14:solidFill>
                    <w14:schemeClr w14:val="tx1"/>
                  </w14:solidFill>
                </w14:textFill>
              </w:rPr>
              <w:t>100%</w:t>
            </w:r>
          </w:p>
        </w:tc>
      </w:tr>
    </w:tbl>
    <w:p>
      <w:pPr>
        <w:adjustRightInd w:val="0"/>
        <w:snapToGrid w:val="0"/>
        <w:spacing w:beforeLines="50" w:afterLines="50" w:line="276" w:lineRule="auto"/>
        <w:ind w:firstLine="2560" w:firstLineChars="8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项目绩效目标完成情况表</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 xml:space="preserve"> 年度)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26"/>
        <w:gridCol w:w="1066"/>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lang w:eastAsia="zh-CN"/>
                <w14:textFill>
                  <w14:solidFill>
                    <w14:schemeClr w14:val="tx1"/>
                  </w14:solidFill>
                </w14:textFill>
              </w:rPr>
              <w:t>2020</w:t>
            </w:r>
            <w:r>
              <w:rPr>
                <w:rFonts w:hint="eastAsia" w:cs="仿宋_GB2312" w:asciiTheme="majorEastAsia" w:hAnsiTheme="majorEastAsia" w:eastAsiaTheme="majorEastAsia"/>
                <w:color w:val="000000" w:themeColor="text1"/>
                <w:sz w:val="24"/>
                <w14:textFill>
                  <w14:solidFill>
                    <w14:schemeClr w14:val="tx1"/>
                  </w14:solidFill>
                </w14:textFill>
              </w:rPr>
              <w:t>年国有林场改革经费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乐山市金口河区</w:t>
            </w:r>
            <w:r>
              <w:rPr>
                <w:rFonts w:hint="eastAsia" w:cs="宋体" w:asciiTheme="majorEastAsia" w:hAnsiTheme="majorEastAsia" w:eastAsiaTheme="majorEastAsia"/>
                <w:color w:val="000000" w:themeColor="text1"/>
                <w:sz w:val="24"/>
                <w14:textFill>
                  <w14:solidFill>
                    <w14:schemeClr w14:val="tx1"/>
                  </w14:solidFill>
                </w14:textFill>
              </w:rPr>
              <w:t>自然资源</w:t>
            </w:r>
            <w:r>
              <w:rPr>
                <w:rFonts w:cs="宋体" w:asciiTheme="majorEastAsia" w:hAnsiTheme="majorEastAsia" w:eastAsiaTheme="majorEastAsia"/>
                <w:color w:val="000000" w:themeColor="text1"/>
                <w:sz w:val="24"/>
                <w14:textFill>
                  <w14:solidFill>
                    <w14:schemeClr w14:val="tx1"/>
                  </w14:solidFill>
                </w14:textFill>
              </w:rPr>
              <w:t>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33.6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33.6</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33.6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33.6</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adjustRightInd w:val="0"/>
              <w:snapToGrid w:val="0"/>
              <w:spacing w:beforeLines="50" w:afterLines="50" w:line="276" w:lineRule="auto"/>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国有林场民生得到保障，国有林资源得到保护，林场生态功持续发挥。</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在国有林场改革中没有把职工推向社会，全部通过购买服务形式解决就业问题，林场职工收入显著增加，民生得到保障；24万亩国有林资源得到持续保护和培育；林场为全社会创造良好的生态福祉，国有林生态功能得到持续发挥。</w:t>
            </w:r>
            <w:r>
              <w:rPr>
                <w:rFonts w:cs="宋体" w:asciiTheme="majorEastAsia" w:hAnsiTheme="majorEastAsia" w:eastAsiaTheme="majorEastAsia"/>
                <w:color w:val="000000" w:themeColor="text1"/>
                <w:sz w:val="24"/>
                <w14:textFill>
                  <w14:solidFill>
                    <w14:schemeClr w14:val="tx1"/>
                  </w14:solidFill>
                </w14:textFill>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绩效指标完成情况</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一级指标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国有林场人员数量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76人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76人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国有林场经营面积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24万亩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24万亩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工资发放周期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每月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每月按时发放工资</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效益指标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解决人员就业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76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76</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效益指标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发挥国有林场生态效益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充分发挥24万亩国有林地在制造氧气、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"https://www.baidu.com/s?wd=%E5%87%80%E5%8C%96%E7%A9%BA%E6%B0%94&amp;tn=SE_PcZhidaonwhc_ngpagmjz&amp;rsv_dl=gh_pc_zhidao" \t "_blank" </w:instrText>
            </w:r>
            <w:r>
              <w:rPr>
                <w:color w:val="000000" w:themeColor="text1"/>
                <w14:textFill>
                  <w14:solidFill>
                    <w14:schemeClr w14:val="tx1"/>
                  </w14:solidFill>
                </w14:textFill>
              </w:rPr>
              <w:fldChar w:fldCharType="separate"/>
            </w:r>
            <w:r>
              <w:rPr>
                <w:rFonts w:hint="eastAsia" w:cs="宋体" w:asciiTheme="majorEastAsia" w:hAnsiTheme="majorEastAsia" w:eastAsiaTheme="majorEastAsia"/>
                <w:color w:val="000000" w:themeColor="text1"/>
                <w:sz w:val="24"/>
                <w14:textFill>
                  <w14:solidFill>
                    <w14:schemeClr w14:val="tx1"/>
                  </w14:solidFill>
                </w14:textFill>
              </w:rPr>
              <w:t>净化空气</w:t>
            </w:r>
            <w:r>
              <w:rPr>
                <w:rFonts w:hint="eastAsia" w:cs="宋体" w:asciiTheme="majorEastAsia" w:hAnsiTheme="majorEastAsia" w:eastAsiaTheme="majorEastAsia"/>
                <w:color w:val="000000" w:themeColor="text1"/>
                <w:sz w:val="24"/>
                <w14:textFill>
                  <w14:solidFill>
                    <w14:schemeClr w14:val="tx1"/>
                  </w14:solidFill>
                </w14:textFill>
              </w:rPr>
              <w:fldChar w:fldCharType="end"/>
            </w:r>
            <w:r>
              <w:rPr>
                <w:rFonts w:hint="eastAsia" w:cs="宋体" w:asciiTheme="majorEastAsia" w:hAnsiTheme="majorEastAsia" w:eastAsiaTheme="majorEastAsia"/>
                <w:color w:val="000000" w:themeColor="text1"/>
                <w:sz w:val="24"/>
                <w14:textFill>
                  <w14:solidFill>
                    <w14:schemeClr w14:val="tx1"/>
                  </w14:solidFill>
                </w14:textFill>
              </w:rPr>
              <w:t>、过滤尘埃、涵养水源、保持水土、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"https://www.baidu.com/s?wd=%E9%98%B2%E9%A3%8E%E5%9B%BA%E6%B2%99&amp;tn=SE_PcZhidaonwhc_ngpagmjz&amp;rsv_dl=gh_pc_zhidao" \t "_blank" </w:instrText>
            </w:r>
            <w:r>
              <w:rPr>
                <w:color w:val="000000" w:themeColor="text1"/>
                <w14:textFill>
                  <w14:solidFill>
                    <w14:schemeClr w14:val="tx1"/>
                  </w14:solidFill>
                </w14:textFill>
              </w:rPr>
              <w:fldChar w:fldCharType="separate"/>
            </w:r>
            <w:r>
              <w:rPr>
                <w:rFonts w:hint="eastAsia" w:cs="宋体" w:asciiTheme="majorEastAsia" w:hAnsiTheme="majorEastAsia" w:eastAsiaTheme="majorEastAsia"/>
                <w:color w:val="000000" w:themeColor="text1"/>
                <w:sz w:val="24"/>
                <w14:textFill>
                  <w14:solidFill>
                    <w14:schemeClr w14:val="tx1"/>
                  </w14:solidFill>
                </w14:textFill>
              </w:rPr>
              <w:t>防风固沙</w:t>
            </w:r>
            <w:r>
              <w:rPr>
                <w:rFonts w:hint="eastAsia" w:cs="宋体" w:asciiTheme="majorEastAsia" w:hAnsiTheme="majorEastAsia" w:eastAsiaTheme="majorEastAsia"/>
                <w:color w:val="000000" w:themeColor="text1"/>
                <w:sz w:val="24"/>
                <w14:textFill>
                  <w14:solidFill>
                    <w14:schemeClr w14:val="tx1"/>
                  </w14:solidFill>
                </w14:textFill>
              </w:rPr>
              <w:fldChar w:fldCharType="end"/>
            </w:r>
            <w:r>
              <w:rPr>
                <w:rFonts w:hint="eastAsia" w:cs="宋体" w:asciiTheme="majorEastAsia" w:hAnsiTheme="majorEastAsia" w:eastAsiaTheme="majorEastAsia"/>
                <w:color w:val="000000" w:themeColor="text1"/>
                <w:sz w:val="24"/>
                <w14:textFill>
                  <w14:solidFill>
                    <w14:schemeClr w14:val="tx1"/>
                  </w14:solidFill>
                </w14:textFill>
              </w:rPr>
              <w:t>、调节气候、森林固碳等方面的生态效益功能。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充分发挥24万亩国有林地在制造氧气、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"https://www.baidu.com/s?wd=%E5%87%80%E5%8C%96%E7%A9%BA%E6%B0%94&amp;tn=SE_PcZhidaonwhc_ngpagmjz&amp;rsv_dl=gh_pc_zhidao" \t "_blank" </w:instrText>
            </w:r>
            <w:r>
              <w:rPr>
                <w:color w:val="000000" w:themeColor="text1"/>
                <w14:textFill>
                  <w14:solidFill>
                    <w14:schemeClr w14:val="tx1"/>
                  </w14:solidFill>
                </w14:textFill>
              </w:rPr>
              <w:fldChar w:fldCharType="separate"/>
            </w:r>
            <w:r>
              <w:rPr>
                <w:rFonts w:hint="eastAsia" w:cs="宋体" w:asciiTheme="majorEastAsia" w:hAnsiTheme="majorEastAsia" w:eastAsiaTheme="majorEastAsia"/>
                <w:color w:val="000000" w:themeColor="text1"/>
                <w:sz w:val="24"/>
                <w14:textFill>
                  <w14:solidFill>
                    <w14:schemeClr w14:val="tx1"/>
                  </w14:solidFill>
                </w14:textFill>
              </w:rPr>
              <w:t>净化空气</w:t>
            </w:r>
            <w:r>
              <w:rPr>
                <w:rFonts w:hint="eastAsia" w:cs="宋体" w:asciiTheme="majorEastAsia" w:hAnsiTheme="majorEastAsia" w:eastAsiaTheme="majorEastAsia"/>
                <w:color w:val="000000" w:themeColor="text1"/>
                <w:sz w:val="24"/>
                <w14:textFill>
                  <w14:solidFill>
                    <w14:schemeClr w14:val="tx1"/>
                  </w14:solidFill>
                </w14:textFill>
              </w:rPr>
              <w:fldChar w:fldCharType="end"/>
            </w:r>
            <w:r>
              <w:rPr>
                <w:rFonts w:hint="eastAsia" w:cs="宋体" w:asciiTheme="majorEastAsia" w:hAnsiTheme="majorEastAsia" w:eastAsiaTheme="majorEastAsia"/>
                <w:color w:val="000000" w:themeColor="text1"/>
                <w:sz w:val="24"/>
                <w14:textFill>
                  <w14:solidFill>
                    <w14:schemeClr w14:val="tx1"/>
                  </w14:solidFill>
                </w14:textFill>
              </w:rPr>
              <w:t>、过滤尘埃、涵养水源、保持水土、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"https://www.baidu.com/s?wd=%E9%98%B2%E9%A3%8E%E5%9B%BA%E6%B2%99&amp;tn=SE_PcZhidaonwhc_ngpagmjz&amp;rsv_dl=gh_pc_zhidao" \t "_blank" </w:instrText>
            </w:r>
            <w:r>
              <w:rPr>
                <w:color w:val="000000" w:themeColor="text1"/>
                <w14:textFill>
                  <w14:solidFill>
                    <w14:schemeClr w14:val="tx1"/>
                  </w14:solidFill>
                </w14:textFill>
              </w:rPr>
              <w:fldChar w:fldCharType="separate"/>
            </w:r>
            <w:r>
              <w:rPr>
                <w:rFonts w:hint="eastAsia" w:cs="宋体" w:asciiTheme="majorEastAsia" w:hAnsiTheme="majorEastAsia" w:eastAsiaTheme="majorEastAsia"/>
                <w:color w:val="000000" w:themeColor="text1"/>
                <w:sz w:val="24"/>
                <w14:textFill>
                  <w14:solidFill>
                    <w14:schemeClr w14:val="tx1"/>
                  </w14:solidFill>
                </w14:textFill>
              </w:rPr>
              <w:t>防风固沙</w:t>
            </w:r>
            <w:r>
              <w:rPr>
                <w:rFonts w:hint="eastAsia" w:cs="宋体" w:asciiTheme="majorEastAsia" w:hAnsiTheme="majorEastAsia" w:eastAsiaTheme="majorEastAsia"/>
                <w:color w:val="000000" w:themeColor="text1"/>
                <w:sz w:val="24"/>
                <w14:textFill>
                  <w14:solidFill>
                    <w14:schemeClr w14:val="tx1"/>
                  </w14:solidFill>
                </w14:textFill>
              </w:rPr>
              <w:fldChar w:fldCharType="end"/>
            </w:r>
            <w:r>
              <w:rPr>
                <w:rFonts w:hint="eastAsia" w:cs="宋体" w:asciiTheme="majorEastAsia" w:hAnsiTheme="majorEastAsia" w:eastAsiaTheme="majorEastAsia"/>
                <w:color w:val="000000" w:themeColor="text1"/>
                <w:sz w:val="24"/>
                <w14:textFill>
                  <w14:solidFill>
                    <w14:schemeClr w14:val="tx1"/>
                  </w14:solidFill>
                </w14:textFill>
              </w:rPr>
              <w:t>、调节气候、森林固碳等方面的生态效益功能。</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效益指标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保护国有林场森林资源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24万亩国有林资源得到持续有效保护。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24万亩国有林资源得到持续有效保护，全年无森林火灾发生、未发生破坏资源的违法案件。</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满意度指标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林场人员满意度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满意度达到</w:t>
            </w:r>
            <w:r>
              <w:rPr>
                <w:rFonts w:hint="eastAsia" w:cs="宋体" w:asciiTheme="majorEastAsia" w:hAnsiTheme="majorEastAsia" w:eastAsiaTheme="majorEastAsia"/>
                <w:color w:val="000000" w:themeColor="text1"/>
                <w:sz w:val="24"/>
                <w14:textFill>
                  <w14:solidFill>
                    <w14:schemeClr w14:val="tx1"/>
                  </w14:solidFill>
                </w14:textFill>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满意度达到</w:t>
            </w:r>
            <w:r>
              <w:rPr>
                <w:rFonts w:hint="eastAsia" w:cs="宋体" w:asciiTheme="majorEastAsia" w:hAnsiTheme="majorEastAsia" w:eastAsiaTheme="majorEastAsia"/>
                <w:color w:val="000000" w:themeColor="text1"/>
                <w:sz w:val="24"/>
                <w14:textFill>
                  <w14:solidFill>
                    <w14:schemeClr w14:val="tx1"/>
                  </w14:solidFill>
                </w14:textFill>
              </w:rPr>
              <w:t>100%</w:t>
            </w:r>
          </w:p>
        </w:tc>
      </w:tr>
    </w:tbl>
    <w:p>
      <w:pPr>
        <w:adjustRightInd w:val="0"/>
        <w:snapToGrid w:val="0"/>
        <w:spacing w:beforeLines="50"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50"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50"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50"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50"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50"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50"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50" w:afterLines="50" w:line="276" w:lineRule="auto"/>
        <w:rPr>
          <w:rFonts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Lines="50" w:afterLines="50" w:line="276" w:lineRule="auto"/>
        <w:ind w:firstLine="2880" w:firstLineChars="9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项目绩效目标完成情况表(</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 xml:space="preserve"> 年度)</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85"/>
        <w:gridCol w:w="831"/>
        <w:gridCol w:w="1066"/>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lang w:eastAsia="zh-CN"/>
                <w14:textFill>
                  <w14:solidFill>
                    <w14:schemeClr w14:val="tx1"/>
                  </w14:solidFill>
                </w14:textFill>
              </w:rPr>
              <w:t>2020</w:t>
            </w:r>
            <w:r>
              <w:rPr>
                <w:rFonts w:hint="eastAsia" w:cs="仿宋_GB2312" w:asciiTheme="majorEastAsia" w:hAnsiTheme="majorEastAsia" w:eastAsiaTheme="majorEastAsia"/>
                <w:color w:val="000000" w:themeColor="text1"/>
                <w:sz w:val="24"/>
                <w14:textFill>
                  <w14:solidFill>
                    <w14:schemeClr w14:val="tx1"/>
                  </w14:solidFill>
                </w14:textFill>
              </w:rPr>
              <w:t>年退耕还林工作经费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cs="宋体" w:asciiTheme="majorEastAsia" w:hAnsiTheme="majorEastAsia" w:eastAsiaTheme="majorEastAsia"/>
                <w:color w:val="000000" w:themeColor="text1"/>
                <w:sz w:val="24"/>
                <w14:textFill>
                  <w14:solidFill>
                    <w14:schemeClr w14:val="tx1"/>
                  </w14:solidFill>
                </w14:textFill>
              </w:rPr>
              <w:t>乐山市金口河区</w:t>
            </w:r>
            <w:r>
              <w:rPr>
                <w:rFonts w:hint="eastAsia" w:cs="宋体" w:asciiTheme="majorEastAsia" w:hAnsiTheme="majorEastAsia" w:eastAsiaTheme="majorEastAsia"/>
                <w:color w:val="000000" w:themeColor="text1"/>
                <w:sz w:val="24"/>
                <w14:textFill>
                  <w14:solidFill>
                    <w14:schemeClr w14:val="tx1"/>
                  </w14:solidFill>
                </w14:textFill>
              </w:rPr>
              <w:t>自然资源</w:t>
            </w:r>
            <w:r>
              <w:rPr>
                <w:rFonts w:cs="宋体" w:asciiTheme="majorEastAsia" w:hAnsiTheme="majorEastAsia" w:eastAsiaTheme="majorEastAsia"/>
                <w:color w:val="000000" w:themeColor="text1"/>
                <w:sz w:val="24"/>
                <w14:textFill>
                  <w14:solidFill>
                    <w14:schemeClr w14:val="tx1"/>
                  </w14:solidFill>
                </w14:textFill>
              </w:rPr>
              <w:t>局</w:t>
            </w:r>
          </w:p>
        </w:tc>
      </w:tr>
      <w:tr>
        <w:tblPrEx>
          <w:tblCellMar>
            <w:top w:w="0" w:type="dxa"/>
            <w:left w:w="0" w:type="dxa"/>
            <w:bottom w:w="0" w:type="dxa"/>
            <w:right w:w="0" w:type="dxa"/>
          </w:tblCellMar>
        </w:tblPrEx>
        <w:trPr>
          <w:trHeight w:val="276"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预算执行情况(万元)</w:t>
            </w: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cs="宋体" w:asciiTheme="majorEastAsia" w:hAnsiTheme="majorEastAsia" w:eastAsiaTheme="majorEastAsia"/>
                <w:color w:val="000000" w:themeColor="text1"/>
                <w:sz w:val="24"/>
                <w:lang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11.95</w:t>
            </w:r>
          </w:p>
        </w:tc>
      </w:tr>
      <w:tr>
        <w:tblPrEx>
          <w:tblCellMar>
            <w:top w:w="0" w:type="dxa"/>
            <w:left w:w="0" w:type="dxa"/>
            <w:bottom w:w="0" w:type="dxa"/>
            <w:right w:w="0" w:type="dxa"/>
          </w:tblCellMar>
        </w:tblPrEx>
        <w:trPr>
          <w:trHeight w:val="276"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cs="宋体" w:asciiTheme="majorEastAsia" w:hAnsiTheme="majorEastAsia" w:eastAsiaTheme="majorEastAsia"/>
                <w:color w:val="000000" w:themeColor="text1"/>
                <w:sz w:val="24"/>
                <w14:textFill>
                  <w14:solidFill>
                    <w14:schemeClr w14:val="tx1"/>
                  </w14:solidFill>
                </w14:textFill>
              </w:rPr>
            </w:pP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cs="宋体" w:asciiTheme="majorEastAsia" w:hAnsiTheme="majorEastAsia" w:eastAsiaTheme="majorEastAsia"/>
                <w:color w:val="000000" w:themeColor="text1"/>
                <w:sz w:val="24"/>
                <w:lang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cs="宋体" w:asciiTheme="majorEastAsia" w:hAnsiTheme="majorEastAsia" w:eastAsiaTheme="majorEastAsia"/>
                <w:color w:val="000000" w:themeColor="text1"/>
                <w:sz w:val="24"/>
                <w:lang w:val="en-US" w:eastAsia="zh-CN"/>
                <w14:textFill>
                  <w14:solidFill>
                    <w14:schemeClr w14:val="tx1"/>
                  </w14:solidFill>
                </w14:textFill>
              </w:rPr>
            </w:pPr>
            <w:r>
              <w:rPr>
                <w:rFonts w:hint="eastAsia" w:cs="宋体" w:asciiTheme="majorEastAsia" w:hAnsiTheme="majorEastAsia" w:eastAsiaTheme="majorEastAsia"/>
                <w:color w:val="000000" w:themeColor="text1"/>
                <w:sz w:val="24"/>
                <w:lang w:val="en-US" w:eastAsia="zh-CN"/>
                <w14:textFill>
                  <w14:solidFill>
                    <w14:schemeClr w14:val="tx1"/>
                  </w14:solidFill>
                </w14:textFill>
              </w:rPr>
              <w:t>11.95</w:t>
            </w:r>
          </w:p>
        </w:tc>
      </w:tr>
      <w:tr>
        <w:tblPrEx>
          <w:tblCellMar>
            <w:top w:w="0" w:type="dxa"/>
            <w:left w:w="0" w:type="dxa"/>
            <w:bottom w:w="0" w:type="dxa"/>
            <w:right w:w="0" w:type="dxa"/>
          </w:tblCellMar>
        </w:tblPrEx>
        <w:trPr>
          <w:trHeight w:val="1511"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cs="宋体" w:asciiTheme="majorEastAsia" w:hAnsiTheme="majorEastAsia" w:eastAsiaTheme="majorEastAsia"/>
                <w:color w:val="000000" w:themeColor="text1"/>
                <w:sz w:val="24"/>
                <w14:textFill>
                  <w14:solidFill>
                    <w14:schemeClr w14:val="tx1"/>
                  </w14:solidFill>
                </w14:textFill>
              </w:rPr>
            </w:pPr>
          </w:p>
        </w:tc>
        <w:tc>
          <w:tcPr>
            <w:tcW w:w="189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年度目标完成情况</w:t>
            </w:r>
          </w:p>
        </w:tc>
        <w:tc>
          <w:tcPr>
            <w:tcW w:w="42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实际完成目标</w:t>
            </w:r>
          </w:p>
        </w:tc>
      </w:tr>
      <w:tr>
        <w:tblPrEx>
          <w:tblCellMar>
            <w:top w:w="0" w:type="dxa"/>
            <w:left w:w="0" w:type="dxa"/>
            <w:bottom w:w="0" w:type="dxa"/>
            <w:right w:w="0" w:type="dxa"/>
          </w:tblCellMar>
        </w:tblPrEx>
        <w:trPr>
          <w:trHeight w:val="2210"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cs="宋体" w:asciiTheme="majorEastAsia" w:hAnsiTheme="majorEastAsia" w:eastAsiaTheme="majorEastAsia"/>
                <w:color w:val="000000" w:themeColor="text1"/>
                <w:sz w:val="24"/>
                <w14:textFill>
                  <w14:solidFill>
                    <w14:schemeClr w14:val="tx1"/>
                  </w14:solidFill>
                </w14:textFill>
              </w:rPr>
            </w:pPr>
          </w:p>
        </w:tc>
        <w:tc>
          <w:tcPr>
            <w:tcW w:w="428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shd w:val="clear" w:color="auto" w:fill="FFFFFF"/>
                <w14:textFill>
                  <w14:solidFill>
                    <w14:schemeClr w14:val="tx1"/>
                  </w14:solidFill>
                </w14:textFill>
              </w:rPr>
              <w:t>加强全区退耕还林工程管理，让全区退耕还林经济、生态效能得到持续发挥和巩固。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shd w:val="clear" w:color="auto" w:fill="FFFFFF"/>
                <w14:textFill>
                  <w14:solidFill>
                    <w14:schemeClr w14:val="tx1"/>
                  </w14:solidFill>
                </w14:textFill>
              </w:rPr>
              <w:t>全区退耕还林工程管理得到加强，退耕还林经济、生态效能得到持续发挥和巩固。</w:t>
            </w:r>
          </w:p>
        </w:tc>
      </w:tr>
      <w:tr>
        <w:tblPrEx>
          <w:tblCellMar>
            <w:top w:w="0" w:type="dxa"/>
            <w:left w:w="0" w:type="dxa"/>
            <w:bottom w:w="0" w:type="dxa"/>
            <w:right w:w="0" w:type="dxa"/>
          </w:tblCellMar>
        </w:tblPrEx>
        <w:trPr>
          <w:trHeight w:val="1042" w:hRule="atLeast"/>
        </w:trPr>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绩效指标完成情况</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一级指标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762"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cs="宋体" w:asciiTheme="majorEastAsia" w:hAnsiTheme="majorEastAsia" w:eastAsiaTheme="majorEastAsia"/>
                <w:color w:val="000000" w:themeColor="text1"/>
                <w:sz w:val="24"/>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项目完成指标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退耕还林面积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5.38万亩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5.38万亩</w:t>
            </w:r>
          </w:p>
        </w:tc>
      </w:tr>
      <w:tr>
        <w:tblPrEx>
          <w:tblCellMar>
            <w:top w:w="0" w:type="dxa"/>
            <w:left w:w="0" w:type="dxa"/>
            <w:bottom w:w="0" w:type="dxa"/>
            <w:right w:w="0" w:type="dxa"/>
          </w:tblCellMar>
        </w:tblPrEx>
        <w:trPr>
          <w:trHeight w:val="826"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rPr>
                <w:rFonts w:cs="宋体" w:asciiTheme="majorEastAsia" w:hAnsiTheme="majorEastAsia" w:eastAsiaTheme="majorEastAsia"/>
                <w:color w:val="000000" w:themeColor="text1"/>
                <w:sz w:val="24"/>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效益指标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发挥退耕还林生态效益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充分发挥5.38万亩退耕还林地在制造氧气、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"https://www.baidu.com/s?wd=%E5%87%80%E5%8C%96%E7%A9%BA%E6%B0%94&amp;tn=SE_PcZhidaonwhc_ngpagmjz&amp;rsv_dl=gh_pc_zhidao" \t "_blank" </w:instrText>
            </w:r>
            <w:r>
              <w:rPr>
                <w:color w:val="000000" w:themeColor="text1"/>
                <w14:textFill>
                  <w14:solidFill>
                    <w14:schemeClr w14:val="tx1"/>
                  </w14:solidFill>
                </w14:textFill>
              </w:rPr>
              <w:fldChar w:fldCharType="separate"/>
            </w:r>
            <w:r>
              <w:rPr>
                <w:rFonts w:hint="eastAsia" w:cs="宋体" w:asciiTheme="majorEastAsia" w:hAnsiTheme="majorEastAsia" w:eastAsiaTheme="majorEastAsia"/>
                <w:color w:val="000000" w:themeColor="text1"/>
                <w:sz w:val="24"/>
                <w14:textFill>
                  <w14:solidFill>
                    <w14:schemeClr w14:val="tx1"/>
                  </w14:solidFill>
                </w14:textFill>
              </w:rPr>
              <w:t>净化空气</w:t>
            </w:r>
            <w:r>
              <w:rPr>
                <w:rFonts w:hint="eastAsia" w:cs="宋体" w:asciiTheme="majorEastAsia" w:hAnsiTheme="majorEastAsia" w:eastAsiaTheme="majorEastAsia"/>
                <w:color w:val="000000" w:themeColor="text1"/>
                <w:sz w:val="24"/>
                <w14:textFill>
                  <w14:solidFill>
                    <w14:schemeClr w14:val="tx1"/>
                  </w14:solidFill>
                </w14:textFill>
              </w:rPr>
              <w:fldChar w:fldCharType="end"/>
            </w:r>
            <w:r>
              <w:rPr>
                <w:rFonts w:hint="eastAsia" w:cs="宋体" w:asciiTheme="majorEastAsia" w:hAnsiTheme="majorEastAsia" w:eastAsiaTheme="majorEastAsia"/>
                <w:color w:val="000000" w:themeColor="text1"/>
                <w:sz w:val="24"/>
                <w14:textFill>
                  <w14:solidFill>
                    <w14:schemeClr w14:val="tx1"/>
                  </w14:solidFill>
                </w14:textFill>
              </w:rPr>
              <w:t>、过滤尘埃、涵养水源、保持水土、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"https://www.baidu.com/s?wd=%E9%98%B2%E9%A3%8E%E5%9B%BA%E6%B2%99&amp;tn=SE_PcZhidaonwhc_ngpagmjz&amp;rsv_dl=gh_pc_zhidao" \t "_blank" </w:instrText>
            </w:r>
            <w:r>
              <w:rPr>
                <w:color w:val="000000" w:themeColor="text1"/>
                <w14:textFill>
                  <w14:solidFill>
                    <w14:schemeClr w14:val="tx1"/>
                  </w14:solidFill>
                </w14:textFill>
              </w:rPr>
              <w:fldChar w:fldCharType="separate"/>
            </w:r>
            <w:r>
              <w:rPr>
                <w:rFonts w:hint="eastAsia" w:cs="宋体" w:asciiTheme="majorEastAsia" w:hAnsiTheme="majorEastAsia" w:eastAsiaTheme="majorEastAsia"/>
                <w:color w:val="000000" w:themeColor="text1"/>
                <w:sz w:val="24"/>
                <w14:textFill>
                  <w14:solidFill>
                    <w14:schemeClr w14:val="tx1"/>
                  </w14:solidFill>
                </w14:textFill>
              </w:rPr>
              <w:t>防风固沙</w:t>
            </w:r>
            <w:r>
              <w:rPr>
                <w:rFonts w:hint="eastAsia" w:cs="宋体" w:asciiTheme="majorEastAsia" w:hAnsiTheme="majorEastAsia" w:eastAsiaTheme="majorEastAsia"/>
                <w:color w:val="000000" w:themeColor="text1"/>
                <w:sz w:val="24"/>
                <w14:textFill>
                  <w14:solidFill>
                    <w14:schemeClr w14:val="tx1"/>
                  </w14:solidFill>
                </w14:textFill>
              </w:rPr>
              <w:fldChar w:fldCharType="end"/>
            </w:r>
            <w:r>
              <w:rPr>
                <w:rFonts w:hint="eastAsia" w:cs="宋体" w:asciiTheme="majorEastAsia" w:hAnsiTheme="majorEastAsia" w:eastAsiaTheme="majorEastAsia"/>
                <w:color w:val="000000" w:themeColor="text1"/>
                <w:sz w:val="24"/>
                <w14:textFill>
                  <w14:solidFill>
                    <w14:schemeClr w14:val="tx1"/>
                  </w14:solidFill>
                </w14:textFill>
              </w:rPr>
              <w:t>、调节气候、森林固碳等方面的生态效益功能。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充分发挥5.38万亩退耕还林地在制造氧气、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"https://www.baidu.com/s?wd=%E5%87%80%E5%8C%96%E7%A9%BA%E6%B0%94&amp;tn=SE_PcZhidaonwhc_ngpagmjz&amp;rsv_dl=gh_pc_zhidao" \t "_blank" </w:instrText>
            </w:r>
            <w:r>
              <w:rPr>
                <w:color w:val="000000" w:themeColor="text1"/>
                <w14:textFill>
                  <w14:solidFill>
                    <w14:schemeClr w14:val="tx1"/>
                  </w14:solidFill>
                </w14:textFill>
              </w:rPr>
              <w:fldChar w:fldCharType="separate"/>
            </w:r>
            <w:r>
              <w:rPr>
                <w:rFonts w:hint="eastAsia" w:cs="宋体" w:asciiTheme="majorEastAsia" w:hAnsiTheme="majorEastAsia" w:eastAsiaTheme="majorEastAsia"/>
                <w:color w:val="000000" w:themeColor="text1"/>
                <w:sz w:val="24"/>
                <w14:textFill>
                  <w14:solidFill>
                    <w14:schemeClr w14:val="tx1"/>
                  </w14:solidFill>
                </w14:textFill>
              </w:rPr>
              <w:t>净化空气</w:t>
            </w:r>
            <w:r>
              <w:rPr>
                <w:rFonts w:hint="eastAsia" w:cs="宋体" w:asciiTheme="majorEastAsia" w:hAnsiTheme="majorEastAsia" w:eastAsiaTheme="majorEastAsia"/>
                <w:color w:val="000000" w:themeColor="text1"/>
                <w:sz w:val="24"/>
                <w14:textFill>
                  <w14:solidFill>
                    <w14:schemeClr w14:val="tx1"/>
                  </w14:solidFill>
                </w14:textFill>
              </w:rPr>
              <w:fldChar w:fldCharType="end"/>
            </w:r>
            <w:r>
              <w:rPr>
                <w:rFonts w:hint="eastAsia" w:cs="宋体" w:asciiTheme="majorEastAsia" w:hAnsiTheme="majorEastAsia" w:eastAsiaTheme="majorEastAsia"/>
                <w:color w:val="000000" w:themeColor="text1"/>
                <w:sz w:val="24"/>
                <w14:textFill>
                  <w14:solidFill>
                    <w14:schemeClr w14:val="tx1"/>
                  </w14:solidFill>
                </w14:textFill>
              </w:rPr>
              <w:t>、过滤尘埃、涵养水源、保持水土、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"https://www.baidu.com/s?wd=%E9%98%B2%E9%A3%8E%E5%9B%BA%E6%B2%99&amp;tn=SE_PcZhidaonwhc_ngpagmjz&amp;rsv_dl=gh_pc_zhidao" \t "_blank" </w:instrText>
            </w:r>
            <w:r>
              <w:rPr>
                <w:color w:val="000000" w:themeColor="text1"/>
                <w14:textFill>
                  <w14:solidFill>
                    <w14:schemeClr w14:val="tx1"/>
                  </w14:solidFill>
                </w14:textFill>
              </w:rPr>
              <w:fldChar w:fldCharType="separate"/>
            </w:r>
            <w:r>
              <w:rPr>
                <w:rFonts w:hint="eastAsia" w:cs="宋体" w:asciiTheme="majorEastAsia" w:hAnsiTheme="majorEastAsia" w:eastAsiaTheme="majorEastAsia"/>
                <w:color w:val="000000" w:themeColor="text1"/>
                <w:sz w:val="24"/>
                <w14:textFill>
                  <w14:solidFill>
                    <w14:schemeClr w14:val="tx1"/>
                  </w14:solidFill>
                </w14:textFill>
              </w:rPr>
              <w:t>防风固沙</w:t>
            </w:r>
            <w:r>
              <w:rPr>
                <w:rFonts w:hint="eastAsia" w:cs="宋体" w:asciiTheme="majorEastAsia" w:hAnsiTheme="majorEastAsia" w:eastAsiaTheme="majorEastAsia"/>
                <w:color w:val="000000" w:themeColor="text1"/>
                <w:sz w:val="24"/>
                <w14:textFill>
                  <w14:solidFill>
                    <w14:schemeClr w14:val="tx1"/>
                  </w14:solidFill>
                </w14:textFill>
              </w:rPr>
              <w:fldChar w:fldCharType="end"/>
            </w:r>
            <w:r>
              <w:rPr>
                <w:rFonts w:hint="eastAsia" w:cs="宋体" w:asciiTheme="majorEastAsia" w:hAnsiTheme="majorEastAsia" w:eastAsiaTheme="majorEastAsia"/>
                <w:color w:val="000000" w:themeColor="text1"/>
                <w:sz w:val="24"/>
                <w14:textFill>
                  <w14:solidFill>
                    <w14:schemeClr w14:val="tx1"/>
                  </w14:solidFill>
                </w14:textFill>
              </w:rPr>
              <w:t>、调节气候、森林固碳等方面的生态效益功能。</w:t>
            </w:r>
          </w:p>
        </w:tc>
      </w:tr>
      <w:tr>
        <w:tblPrEx>
          <w:tblCellMar>
            <w:top w:w="0" w:type="dxa"/>
            <w:left w:w="0" w:type="dxa"/>
            <w:bottom w:w="0" w:type="dxa"/>
            <w:right w:w="0" w:type="dxa"/>
          </w:tblCellMar>
        </w:tblPrEx>
        <w:trPr>
          <w:trHeight w:val="1297" w:hRule="atLeast"/>
        </w:trPr>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50" w:afterLines="50" w:line="276" w:lineRule="auto"/>
              <w:jc w:val="left"/>
              <w:rPr>
                <w:rFonts w:cs="宋体" w:asciiTheme="majorEastAsia" w:hAnsiTheme="majorEastAsia" w:eastAsiaTheme="majorEastAsia"/>
                <w:color w:val="000000" w:themeColor="text1"/>
                <w:sz w:val="24"/>
                <w14:textFill>
                  <w14:solidFill>
                    <w14:schemeClr w14:val="tx1"/>
                  </w14:solidFill>
                </w14:textFill>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效益指标</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kern w:val="0"/>
                <w:sz w:val="24"/>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center"/>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保护退耕还林森林资源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5.38万亩退耕还林森林资源得到持续有效保护。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djustRightInd w:val="0"/>
              <w:snapToGrid w:val="0"/>
              <w:spacing w:beforeLines="50" w:afterLines="50" w:line="276" w:lineRule="auto"/>
              <w:jc w:val="left"/>
              <w:textAlignment w:val="center"/>
              <w:rPr>
                <w:rFonts w:cs="宋体" w:asciiTheme="majorEastAsia" w:hAnsiTheme="majorEastAsia" w:eastAsiaTheme="maj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5.38万亩退耕还林森林资源得到持续有效保护。</w:t>
            </w:r>
          </w:p>
        </w:tc>
      </w:tr>
    </w:tbl>
    <w:p>
      <w:pPr>
        <w:spacing w:line="580" w:lineRule="exact"/>
        <w:ind w:left="63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2.部门绩效评价结果。</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年部门整体支出绩效评价情况开展自评，《金口河区自然资源局</w:t>
      </w: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年部门整体支出绩效评价报告》见附件1。</w:t>
      </w:r>
    </w:p>
    <w:p>
      <w:pPr>
        <w:spacing w:line="580" w:lineRule="exact"/>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本部门自行组织对5个项目开展了绩效评价，</w:t>
      </w:r>
      <w:r>
        <w:rPr>
          <w:rFonts w:hint="eastAsia" w:ascii="仿宋_GB2312" w:hAnsi="宋体" w:eastAsia="仿宋_GB2312" w:cs="宋体"/>
          <w:color w:val="000000" w:themeColor="text1"/>
          <w:kern w:val="0"/>
          <w:sz w:val="32"/>
          <w:szCs w:val="32"/>
          <w14:textFill>
            <w14:solidFill>
              <w14:schemeClr w14:val="tx1"/>
            </w14:solidFill>
          </w14:textFill>
        </w:rPr>
        <w:t>《金口河区自然资源局项目</w:t>
      </w:r>
      <w:r>
        <w:rPr>
          <w:rFonts w:hint="eastAsia" w:ascii="仿宋_GB2312" w:hAnsi="宋体" w:eastAsia="仿宋_GB2312" w:cs="宋体"/>
          <w:color w:val="000000" w:themeColor="text1"/>
          <w:kern w:val="0"/>
          <w:sz w:val="32"/>
          <w:szCs w:val="32"/>
          <w:lang w:eastAsia="zh-CN"/>
          <w14:textFill>
            <w14:solidFill>
              <w14:schemeClr w14:val="tx1"/>
            </w14:solidFill>
          </w14:textFill>
        </w:rPr>
        <w:t>2020</w:t>
      </w:r>
      <w:r>
        <w:rPr>
          <w:rFonts w:hint="eastAsia" w:ascii="仿宋_GB2312" w:hAnsi="宋体" w:eastAsia="仿宋_GB2312" w:cs="宋体"/>
          <w:color w:val="000000" w:themeColor="text1"/>
          <w:kern w:val="0"/>
          <w:sz w:val="32"/>
          <w:szCs w:val="32"/>
          <w14:textFill>
            <w14:solidFill>
              <w14:schemeClr w14:val="tx1"/>
            </w14:solidFill>
          </w14:textFill>
        </w:rPr>
        <w:t>年绩效评价报告》见附件2。</w:t>
      </w:r>
    </w:p>
    <w:p>
      <w:pPr>
        <w:widowControl/>
        <w:jc w:val="left"/>
        <w:rPr>
          <w:rFonts w:ascii="仿宋_GB2312" w:eastAsia="仿宋_GB2312"/>
          <w:b/>
          <w:color w:val="000000" w:themeColor="text1"/>
          <w:sz w:val="32"/>
          <w:szCs w:val="32"/>
          <w14:textFill>
            <w14:solidFill>
              <w14:schemeClr w14:val="tx1"/>
            </w14:solidFill>
          </w14:textFill>
        </w:rPr>
      </w:pPr>
    </w:p>
    <w:p>
      <w:pPr>
        <w:numPr>
          <w:ilvl w:val="0"/>
          <w:numId w:val="6"/>
        </w:numPr>
        <w:spacing w:line="600" w:lineRule="exact"/>
        <w:ind w:left="2280" w:leftChars="0" w:firstLine="660" w:firstLineChars="0"/>
        <w:jc w:val="both"/>
        <w:outlineLvl w:val="0"/>
        <w:rPr>
          <w:rStyle w:val="25"/>
          <w:rFonts w:ascii="黑体" w:hAnsi="黑体" w:eastAsia="黑体"/>
          <w:b w:val="0"/>
          <w:color w:val="000000" w:themeColor="text1"/>
          <w14:textFill>
            <w14:solidFill>
              <w14:schemeClr w14:val="tx1"/>
            </w14:solidFill>
          </w14:textFill>
        </w:rPr>
      </w:pPr>
      <w:bookmarkStart w:id="56" w:name="_Toc15396613"/>
      <w:bookmarkStart w:id="57" w:name="_Toc15377225"/>
      <w:r>
        <w:rPr>
          <w:rFonts w:hint="eastAsia" w:ascii="黑体" w:hAnsi="黑体" w:eastAsia="黑体"/>
          <w:color w:val="000000" w:themeColor="text1"/>
          <w:sz w:val="44"/>
          <w:szCs w:val="44"/>
          <w14:textFill>
            <w14:solidFill>
              <w14:schemeClr w14:val="tx1"/>
            </w14:solidFill>
          </w14:textFill>
        </w:rPr>
        <w:t>名</w:t>
      </w:r>
      <w:r>
        <w:rPr>
          <w:rStyle w:val="25"/>
          <w:rFonts w:hint="eastAsia" w:ascii="黑体" w:hAnsi="黑体" w:eastAsia="黑体"/>
          <w:b w:val="0"/>
          <w:color w:val="000000" w:themeColor="text1"/>
          <w14:textFill>
            <w14:solidFill>
              <w14:schemeClr w14:val="tx1"/>
            </w14:solidFill>
          </w14:textFill>
        </w:rPr>
        <w:t>词解释</w:t>
      </w:r>
      <w:bookmarkEnd w:id="56"/>
      <w:bookmarkEnd w:id="57"/>
    </w:p>
    <w:p>
      <w:pPr>
        <w:spacing w:line="600" w:lineRule="exact"/>
        <w:jc w:val="left"/>
        <w:rPr>
          <w:rFonts w:ascii="宋体"/>
          <w:b/>
          <w:color w:val="000000" w:themeColor="text1"/>
          <w:sz w:val="44"/>
          <w:szCs w:val="44"/>
          <w14:textFill>
            <w14:solidFill>
              <w14:schemeClr w14:val="tx1"/>
            </w14:solidFill>
          </w14:textFill>
        </w:rPr>
      </w:pP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bookmarkStart w:id="58" w:name="_Toc15396614"/>
      <w:bookmarkStart w:id="59" w:name="_Toc15377226"/>
      <w:r>
        <w:rPr>
          <w:rFonts w:hint="eastAsia" w:ascii="仿宋_GB2312" w:eastAsia="仿宋_GB2312"/>
          <w:color w:val="000000" w:themeColor="text1"/>
          <w:sz w:val="32"/>
          <w:szCs w:val="32"/>
          <w14:textFill>
            <w14:solidFill>
              <w14:schemeClr w14:val="tx1"/>
            </w14:solidFill>
          </w14:textFill>
        </w:rPr>
        <w:t xml:space="preserve">1.财政拨款收入：指区级财政当年拨付的资金。 </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2.事业收入：指事业单位开展专业业务活动及辅助活动所取得的收入。如…（二级预算单位事业收入情况）等。</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4.其他收入：指除上述“财政拨款收入”、“事业收入”、“经营收入”等以外的收入。主要是…（收入类型）等。 </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6.年初结转和结余：指以前年度尚未完成、结转到本年按有关规定继续使用的资金。 </w:t>
      </w:r>
    </w:p>
    <w:p>
      <w:pPr>
        <w:pStyle w:val="23"/>
        <w:snapToGrid w:val="0"/>
        <w:spacing w:beforeLines="50" w:afterLines="50" w:line="276"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结余分配：指事业单位按照事业单位会计制度的规定从非财政补助结余中分配的事业基金和职工福利基金等。</w:t>
      </w:r>
    </w:p>
    <w:p>
      <w:pPr>
        <w:pStyle w:val="23"/>
        <w:snapToGrid w:val="0"/>
        <w:spacing w:beforeLines="50" w:afterLines="50" w:line="276" w:lineRule="auto"/>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、年末结转和结余：指单位按有关规定结转到下年或以后年度继续使用的资金。</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9、208社会保障和就业支出：反映政府在社会保障和就业方面的支出。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2080505机关事业单位基本养老保险缴费支出：反映机关事业单位实施养老保险制度由单位缴纳的基本养老保险费支出。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2080506机关事业单位职业年金缴费支出：反映机关事业单位实施养老保险制度由单位实际缴纳的职业年金支出。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2080599 其他行政事业单位离退休支出：反映除上述项目以外其他用于行政事业单位离退休方面的支出。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2080801 死亡抚恤：反映按规定用于烈士和牺牲、病故人员家属的一次性和定期抚恤金以及丧葬补助费。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2089901 其他社会保障就业支出：反映除上述项目以外其他用于社会保障和就业方面的支出。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10、210卫生健康支出 反映政府卫生健康方面的支出。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2101101行政单位医疗：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2101102事业单位医疗：反映财政部门安排的事业单位基本医疗保险缴费经费，未参加医疗保险的事业单位的公费医疗经费，按国家规定享受离休人员待遇的医疗经费。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11、211节能环保支出：反映政府节能环保支出。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2110501森林管护：反映专项用于森林资源管护所发生的各项补助支出。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2110502社会保险补助：反映专项用于由于木材减产或停产造成实施单位应缴纳社会保险费缺口的补助支出。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2110503政策性社会性支出补助：反映专项用于实施单位承担的政策性社会性支出补助。</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2110599其他天然林保护支出：反映除上述项目以外其他用于天然林保护方面的支出。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2110602退耕现金：反映专项用于退耕户的医疗、教育等日常生活需要的支出。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2110699其他退耕还林支出：反映除上述项目以外其他用于退耕还林方面的支出。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12、213农林水支出：反映政府农林水事务支出。</w:t>
      </w:r>
    </w:p>
    <w:p>
      <w:pPr>
        <w:widowControl/>
        <w:spacing w:line="600" w:lineRule="atLeast"/>
        <w:ind w:firstLine="645"/>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2130201行政运行: 反映行政单位（包括实行公务员管理的事业单位）的基本支出。</w:t>
      </w:r>
    </w:p>
    <w:p>
      <w:pPr>
        <w:widowControl/>
        <w:spacing w:line="600" w:lineRule="atLeast"/>
        <w:ind w:firstLine="645"/>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2130204事业机构:反映事业单位的基本支出，不包括行政单位（含实行公务员管理的事业单位）后勤服务中心等附属事业单位的支出。</w:t>
      </w:r>
    </w:p>
    <w:p>
      <w:pPr>
        <w:pStyle w:val="2"/>
      </w:pPr>
      <w:r>
        <w:rPr>
          <w:rFonts w:hint="eastAsia" w:ascii="仿宋_GB2312" w:eastAsia="仿宋_GB2312"/>
          <w:color w:val="000000" w:themeColor="text1"/>
          <w:sz w:val="32"/>
          <w:szCs w:val="32"/>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2130205森林培育:反映育苗（种）、造林、抚育、退化林修</w:t>
      </w:r>
    </w:p>
    <w:p>
      <w:pPr>
        <w:widowControl/>
        <w:spacing w:line="600" w:lineRule="atLeast"/>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复、义务植树以及生物质能源建设等方面的支出。</w:t>
      </w:r>
    </w:p>
    <w:p>
      <w:pPr>
        <w:widowControl/>
        <w:spacing w:line="600" w:lineRule="atLeast"/>
        <w:ind w:firstLine="480" w:firstLineChars="15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2130207森林资源管理：反映森林资源核查、监测、评估、经营利用、林地保护等方面的支出。</w:t>
      </w:r>
    </w:p>
    <w:p>
      <w:pPr>
        <w:widowControl/>
        <w:spacing w:line="600" w:lineRule="atLeas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2130209森林生态效益补偿：反映用于公益林保护和管理等方面的支出。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2130211 动植物保护：反映动植物资源生存环境调查、监测、保护管理、野外放（回）归、巡护、野生动物疫源疫病监测防控、濒危野生动物拯救、繁育及进出口管理方面的支出。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2130234防灾减灾：反映病虫害等有害生物灾害、野生动物疫病灾害等方面的支出。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2130299其他林业和草原支出：反映除上述项目以外其他用于林业和草原方面的支出。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2130599其他扶贫支出：反映除上述项目以外其他用于扶贫方面的支出。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2130803：农业保险保费补贴：反映对农民或农业生产经营组织投保农业保险给予的补贴。</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13、220自然资源海洋气候等支出：反映政府用于自然资源、海洋、测绘、气象等公益服务事业方面的支出。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2200101行政运行（自然）:反映行政单位（包括公务员管理的事业单位）的基本支出。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2200102一般行政管理事务：反映行政单位（包括公务员管理的事业单位）未单独设置项级科目的其他项目支出。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2200105土地资源调查：反映用于土地资源调查评价、土地利用变更调查、地籍调查等方面的支出。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2200106自然资源利用与保护：反映用于自然资源有偿使用与合理开发利用，国土空间生态修复，国土整治，耕地保护等方面的支出。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2200110国土整治：反映自然资源部门国土整治方面的支出。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2200113地质矿产资源与环境调查：反映用于中国地质调查局开展陆域海域公益性基础地质调查、重要能源资源矿产调查、服务国民经济和生态文明建设，开展重要经济区和城市群综合地质调查、地质灾害隐患和水文地质环境调查；服务“一带一路”、军民融合等国家重大战略，开展相关地质调查工作；以及加强地质资源环境信息化建设，提高地质调查能力和科技水平等相关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2200150事业运行（自然）：反映事业单位的基本支出，不包括行政单位（包括实行公务员管理的事业单位）后勤服务中心、医务室等附属事业单位 </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2200199其他自然资源事务支出：反映除上述项目以外其他用于自然资源事务方面的支出。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14、221住房保障支出 ：集中反映政府用于住房方面的支出。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2210201住房公积金：反映行政事业单位按人力资源和社会保障部、财政部规定的基本工资和津贴补贴以及规定比例为职工缴纳的住房公积金。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15、224灾害防治及应急管理支出：反映政府用于自然灾害防治、安全生产监管及应急管理等方面的支出。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2240601地质灾害防治：反映防治地质灾害方面的支出。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2240602森林草原防灾减灾：反映防治森林草原、自然水旱灾害等发生的支出。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16、基本支出：指为保障机构正常运转、完成日常工作任务而发生的人员支出和公用支出。</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17、项目支出：指在基本支出之外为完成特定行政任务和事业发展目标所发生的支出。 </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18、经营支出：指事业单位在专业业务活动及其辅助活动之外开展非独立核算经营活动发生的支出。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19、“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3"/>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themeColor="text1"/>
          <w:sz w:val="44"/>
          <w:szCs w:val="44"/>
          <w14:textFill>
            <w14:solidFill>
              <w14:schemeClr w14:val="tx1"/>
            </w14:solidFill>
          </w14:textFill>
        </w:rPr>
      </w:pPr>
    </w:p>
    <w:p>
      <w:pPr>
        <w:spacing w:line="600" w:lineRule="exact"/>
        <w:jc w:val="center"/>
        <w:outlineLvl w:val="0"/>
        <w:rPr>
          <w:rStyle w:val="25"/>
          <w:rFonts w:ascii="黑体" w:hAnsi="黑体" w:eastAsia="黑体"/>
          <w:b w:val="0"/>
          <w:color w:val="000000" w:themeColor="text1"/>
          <w14:textFill>
            <w14:solidFill>
              <w14:schemeClr w14:val="tx1"/>
            </w14:solidFill>
          </w14:textFill>
        </w:rPr>
      </w:pPr>
      <w:bookmarkStart w:id="74" w:name="_GoBack"/>
      <w:bookmarkEnd w:id="74"/>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四部分 附件</w:t>
      </w:r>
      <w:bookmarkEnd w:id="58"/>
    </w:p>
    <w:p>
      <w:pPr>
        <w:spacing w:line="600" w:lineRule="exact"/>
        <w:jc w:val="left"/>
        <w:outlineLvl w:val="0"/>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600" w:lineRule="exact"/>
        <w:jc w:val="center"/>
        <w:rPr>
          <w:rFonts w:ascii="方正小标宋简体" w:hAnsi="宋体" w:eastAsia="方正小标宋简体"/>
          <w:color w:val="000000" w:themeColor="text1"/>
          <w:kern w:val="0"/>
          <w:sz w:val="40"/>
          <w:szCs w:val="44"/>
          <w14:textFill>
            <w14:solidFill>
              <w14:schemeClr w14:val="tx1"/>
            </w14:solidFill>
          </w14:textFill>
        </w:rPr>
      </w:pPr>
      <w:r>
        <w:rPr>
          <w:rFonts w:hint="eastAsia" w:ascii="方正小标宋简体" w:hAnsi="宋体" w:eastAsia="方正小标宋简体"/>
          <w:color w:val="000000" w:themeColor="text1"/>
          <w:kern w:val="0"/>
          <w:sz w:val="40"/>
          <w:szCs w:val="44"/>
          <w14:textFill>
            <w14:solidFill>
              <w14:schemeClr w14:val="tx1"/>
            </w14:solidFill>
          </w14:textFill>
        </w:rPr>
        <w:t>乐山市金口河区自然资源局</w:t>
      </w:r>
    </w:p>
    <w:p>
      <w:pPr>
        <w:spacing w:line="600" w:lineRule="exact"/>
        <w:jc w:val="center"/>
        <w:rPr>
          <w:rFonts w:ascii="方正小标宋简体" w:hAnsi="宋体" w:eastAsia="方正小标宋简体"/>
          <w:color w:val="000000" w:themeColor="text1"/>
          <w:kern w:val="0"/>
          <w:sz w:val="40"/>
          <w:szCs w:val="44"/>
          <w:lang w:val="zh-CN"/>
          <w14:textFill>
            <w14:solidFill>
              <w14:schemeClr w14:val="tx1"/>
            </w14:solidFill>
          </w14:textFill>
        </w:rPr>
      </w:pPr>
      <w:r>
        <w:rPr>
          <w:rFonts w:hint="eastAsia" w:ascii="方正小标宋简体" w:hAnsi="宋体" w:eastAsia="方正小标宋简体"/>
          <w:color w:val="000000" w:themeColor="text1"/>
          <w:kern w:val="0"/>
          <w:sz w:val="40"/>
          <w:szCs w:val="44"/>
          <w:lang w:eastAsia="zh-CN"/>
          <w14:textFill>
            <w14:solidFill>
              <w14:schemeClr w14:val="tx1"/>
            </w14:solidFill>
          </w14:textFill>
        </w:rPr>
        <w:t>2020</w:t>
      </w:r>
      <w:r>
        <w:rPr>
          <w:rFonts w:hint="eastAsia" w:ascii="方正小标宋简体" w:hAnsi="宋体" w:eastAsia="方正小标宋简体"/>
          <w:color w:val="000000" w:themeColor="text1"/>
          <w:kern w:val="0"/>
          <w:sz w:val="40"/>
          <w:szCs w:val="44"/>
          <w14:textFill>
            <w14:solidFill>
              <w14:schemeClr w14:val="tx1"/>
            </w14:solidFill>
          </w14:textFill>
        </w:rPr>
        <w:t>年部门</w:t>
      </w:r>
      <w:r>
        <w:rPr>
          <w:rFonts w:hint="eastAsia" w:ascii="方正小标宋简体" w:hAnsi="宋体" w:eastAsia="方正小标宋简体"/>
          <w:color w:val="000000" w:themeColor="text1"/>
          <w:kern w:val="0"/>
          <w:sz w:val="40"/>
          <w:szCs w:val="44"/>
          <w:lang w:val="zh-CN"/>
          <w14:textFill>
            <w14:solidFill>
              <w14:schemeClr w14:val="tx1"/>
            </w14:solidFill>
          </w14:textFill>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24"/>
          <w:szCs w:val="32"/>
          <w:shd w:val="clear" w:color="auto" w:fill="FFFFFF"/>
          <w14:textFill>
            <w14:solidFill>
              <w14:schemeClr w14:val="tx1"/>
            </w14:solidFill>
          </w14:textFill>
        </w:rPr>
      </w:pPr>
      <w:r>
        <w:rPr>
          <w:rFonts w:hint="eastAsia" w:ascii="仿宋_GB2312" w:hAnsi="宋体" w:eastAsia="仿宋_GB2312"/>
          <w:color w:val="000000" w:themeColor="text1"/>
          <w:sz w:val="32"/>
          <w:szCs w:val="32"/>
          <w:shd w:val="clear" w:color="auto" w:fill="FFFFFF"/>
          <w14:textFill>
            <w14:solidFill>
              <w14:schemeClr w14:val="tx1"/>
            </w14:solidFill>
          </w14:textFill>
        </w:rPr>
        <w:t xml:space="preserve">  </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32"/>
          <w:szCs w:val="32"/>
          <w:shd w:val="clear" w:color="auto" w:fill="FFFFFF"/>
          <w:lang w:val="zh-CN"/>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一、</w:t>
      </w:r>
      <w:r>
        <w:rPr>
          <w:rFonts w:hint="eastAsia" w:ascii="黑体" w:hAnsi="宋体" w:eastAsia="黑体" w:cs="宋体"/>
          <w:color w:val="000000" w:themeColor="text1"/>
          <w:kern w:val="0"/>
          <w:sz w:val="32"/>
          <w:szCs w:val="32"/>
          <w:shd w:val="clear" w:color="auto" w:fill="FFFFFF"/>
          <w:lang w:val="zh-CN"/>
          <w14:textFill>
            <w14:solidFill>
              <w14:schemeClr w14:val="tx1"/>
            </w14:solidFill>
          </w14:textFill>
        </w:rPr>
        <w:t>部门（单位）概况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（一）机构组成。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年末，我局独立编制（核算）机构一个，内设4个职能股室，分别为行政综合股、自然资源综合股、规划和林业股、火灾预防股。</w:t>
      </w:r>
      <w:r>
        <w:rPr>
          <w:rFonts w:hint="eastAsia" w:ascii="仿宋_GB2312" w:hAnsi="仿宋_GB2312" w:eastAsia="仿宋_GB2312" w:cs="仿宋_GB2312"/>
          <w:color w:val="000000" w:themeColor="text1"/>
          <w:kern w:val="0"/>
          <w:sz w:val="32"/>
          <w:szCs w:val="32"/>
          <w14:textFill>
            <w14:solidFill>
              <w14:schemeClr w14:val="tx1"/>
            </w14:solidFill>
          </w14:textFill>
        </w:rPr>
        <w:t>同时下属</w:t>
      </w:r>
      <w:r>
        <w:rPr>
          <w:rFonts w:hint="eastAsia" w:ascii="仿宋_GB2312" w:hAnsi="仿宋_GB2312" w:eastAsia="仿宋_GB2312" w:cs="仿宋_GB2312"/>
          <w:color w:val="000000" w:themeColor="text1"/>
          <w:sz w:val="32"/>
          <w:szCs w:val="32"/>
          <w14:textFill>
            <w14:solidFill>
              <w14:schemeClr w14:val="tx1"/>
            </w14:solidFill>
          </w14:textFill>
        </w:rPr>
        <w:t>其他事业单位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个，主要包括：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不动产登记中心、区自然资源事务所、区规划和综合利用中心、区林业和园林综合事务中心、区国有林场、区自然保护地事务中心。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（二）机构职能。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按照规定权限，履行全民所有土地、矿产、森林、草原、湿地、水等自然资源资产所有者职责和所有国土空间用途管制职责.拟订全区自然资源和国土空间规划的规范性文件，制定有关政策措施并监督检查执行情况。</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负责全区自然资源调查监测评价，依照自然资源调查监测评价的指标体系和统计标准，贯彻落实自然资源调查监测评价制度。实施自然资源基础调査、专项调査和监测。负责自然资源调查监测评价成果的监督管理和信息发布。</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3.负责全区自然资源统一确权登记工作。组织实施各类自然资源和不动产统一确权登记、权籍调査、不动产测绘、争议调处、成果应用的制度、标准、规范。建立健全区自然资源和不动产登记信息管理基础平台，负责全区自然资源和不动产登记资料收集、整理、共享、汇交管理等。</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4.负责全区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全区自然资源资产价值评估管理，依法收缴相关资产收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负责全区自然资源的合理开发利用。贯彻执行自然资源发展规划和战略，制定自然资源开发利用地方标准并组织实施，建立政府公示自然资源价格体系，组织开展自然资源分等定级价格评估，开展自然资源利用评价考核，指导实施节约集约利用。负责自然资源市场和评估行业监管。组织研究全区自然资源管理涉及宏观调控、区域协调和城乡统筹的政策措施。</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6.负责建立全区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全区国土空间用途管制制度。承担主体功能区规划、土地利用规划、城乡规划等空间规划“多规合一”工作。指导全区村庄规划编制。组织拟订并实施土地等自然资源年度利用计划。负责土地等国土空间用途转用工作，负责土地征收征用管理。</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7.负责统筹全区国土空间、林业、园林及其生态保护修复的监督管理，牵头组织编制全区国土空间生态修复规划，并组织实施相关的生态修复工程。拟订全区林业和园林及其生态保护修复的政策措施并组织实施。组织开展全区国土空间综合整治土地整理复垦、矿山地质环境恢复治理等工作，组织开展森林、湿地、荒漠、陆生野生动植物资源动态监测与评价等工作。牽头建立和实施生态保护补偿制度，制定合理利用社会资金进行生态修复的政策措施。</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8.负责组织实施最严格的耕地保护制度。牵头实施全区耕地保护政策，负责耕地数量、质量、生态保护组织实施耕地保护责任目标考核和永久基本农田特殊保护，落实耕地占补平衡制度，监督占用耕地补偿制度执行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负责全区地质勘査管理和地质工作。拟订全区地质勘查规划并监督检查执行情况。管理区级地质勘查项目。组织实施重大地质矿产勘査专项。负责地质灾害预防和治理，监督管理地下水过量开采及引发的地面沉降等地质问题，负责古生物化石的监督管理。</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10.负责落实综合防灾减灾规划相关要求，组织编制全区地质灾害防治规划并指导实施。组织、指导、协调和监督地质灾害调查评价及隐患的普查、详查、排查。组织、指导开展群测群防、专业监测和预报预警等工作，组织、指导开展地质灾害工程治理工作，承担地质灾害应急救援的技术保障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11.负责全区矿产资源管理工作。负责矿产资源储量管理、矿业权管理，压覆矿产资源报批，会同有关部门承担保护性开采的特定矿种、优势矿产的调控及相关管理工作，监督指导矿产资源合理利用和保护。</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12.负责全区测绘地理信息管理工作。负责基础测绘和测绘行业管理，负责测绘资质资格、质0量、信用管理，监督管理地理信息安全和市场秩序。负责地图管理、地理信息公共服务工作，负责测量标志保护。承担全区地理空间数据汇集、共享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13.推动自然资源领城和林业园林科技发展(教育)及对外合作工作，制定并实施自然资源领城和园林科技创新发展及人才培养规划、计划，承担湿地、防治石漠化、濒危野生动植物等国际公约履约有关工作，组织实施重大科技专项及创新能力建设，推进自然资源信息化和信息资料的公共服务。</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14.配合国家、省、市对乡镇人民政府落实党中央、国务院、省委、省政府、市委、市政府关于自然资源和国土空间规划的重大方针政策、决策部署及法律法规执行情况进行督察。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组织全区造林绿化工作・指导公益林和商品林的培育，组织、指导全民义务植树、城乡绿化和风景园林工作，组织指导林业有害生物防治、检疫工作。承担林业应对气候变化的相关工作。拟定全区风景园林、城乡绿化、造林绿化规划并组织实施。承担城市园林、城市公园等城市绿化工作，负责全区名树木的管理工作。负责指导乡镇圆园林绿化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负责全区森林、湿地资源的监督管理。组织编制并监督执行全区森林采伐限额。负责林地管理，拟订林地保护利用规划并组织实施，组织实施公益林划定和管理工作，管理国有森林资源，承担林地征用、占用的申报和国有森林资源资产产权变动的审核报批工作。负责湿地生态保护修复工作，拟定全区湿地保护修复规划工作，监督管理湿地的开发利用。</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17.负责全区陆生野生动植物资源监督管理。组织开展陆生野生动植物资源调査，组织、指导陆生野生动植物的救护繁育、栖息地恢复发展、疫源疫病监测，监督管理陆生野生动植物猎捕或采集、驯养繁殖或培植、经营利用，按分工监督管理野生动植物进出口。</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18.负责监督管理全区各类自然保护地拟订各类自然保护地规划。负责国家公园申报设立、规划、建设和特许经营等工作，负责区级政府直接行使和代理行使全民所有权的国家公园等自然保护地的自然资源资产管理和国土空间用途管制。提出新建、调整各类自然保护地的审核建议并按程序报批，组织世界自然遗产的申报，会同有关部门对世界自然与文化双重遗产进行申报。负责生物多样性保护相关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19.负责推进全区林业改革相关工作。拟订集体林权制度、国有林场等重大改革意见并监督实施。拟订农村林业发展、维护林业经营者合法权益的政策措施。组织指导林地、林权管理，指导农村林地承包经营工作，监督林权纠纷调处和林地承包合同纠纷仲裁。开展退耕还林，负责天然林保护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20.拟订全区林业资源优化配置及木材利用政策，组织指导林产品质量监督，组织、指导林业综合开发和生态扶贫相关工作，推进全区林业产业带和产业基地建设。指导林业和园林现代园区建设、花卉、特色经济林、林下经济、森林康养，配合推进生态旅游产业发展，推进林业绿色产业发展</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21.指导森林公安工作，监督管理森林公安队伍，协调和督促查处林业违法案件，负责相关行政执法监管工作，指导林区社会治安治理工作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22.监督管理全区国有林场基本建设和发展，组织林木种质资源普查，组织建立种质资源库，负责良种选育推广，管理林木种苗经营行为，监管林木种苗质量、林业生物种质资源、转基因生物安全、植物新品种保护</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23.负责落实全区森林综合防灾减灾规划相关要求，组织编制森林火灾防治规划并指导实施，指导开展防火巡护、火源管理、防火设施建设等工作。负责森林火情监预警、火灾预防工作，发送森林火险信息。组织指导国有林场林区开展宣传教育、监测预警、督促检查等防火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24.监督管理全区林业资金和国有资产，提出林业各类预算内投资、县级以上财政性资金安排建议，按区政府规定权限，核报、核准规划内和年度计划内投资项目.参与拟订全区林业经济调节政策，组织实施林业生态补偿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25.负责职责范围内的安全生产和职业健康、生态环境保护等工作;按照行政审批、综合执法等方面的相关要求，做好有关工作。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26.完成区委、区政府交办的其他任务。</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27.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東并举的制度措施，推进自然资源节约集约利用。强化自然资源管理规则、标准、制度的约東性作用，推进自然资源确权登记和评估的便民高效围绕高质量筑牢长江上游生态屏障，加强森林、湿地监督管理的统筹协调，切实加大生态系统保护力度，实施重要生态系统保护和修复工程。高质量实施绿化行动，推进绿色林业产业发展，加快实现林业生态、经济、社会三大效益。统一推进全区各类然保护地的清理规范和归并整合。</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28.在自然灾害防救方面的职责分工.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区应急局与区自然资源局、区水务局等部门要做到各司其职无缝对接。区应急局负责统一组织、统一指挥、统一协调自然灾害类突发事件应急救援工作，区自然资源局、区水务局等部门依法依规承担相关行业领域的灾害监测、预警、防治工作及抢险救援的技术保障工作本火家、水旱灾害等工作;负责森林火情监测预警、火灾预防工作，组织、指导国有林场林区开展防火宣传教育、监测预警、督促检查等工作。</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29.与区市场监管局的有关职责分工.区自然资源局负责食用林产品从种植环节到进入批发、零售市场或生产加工企业的质量安全监管。食用林产品进入批发、零售市物或生产加工企业后由区市场监管局监督管理。</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30.与区水务局的有关职责分工。区自然资源局负责水资源调查和确权登记管理职责，其他河道管理相关工作由区水务局负责。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（三）人员概况。</w:t>
      </w:r>
    </w:p>
    <w:p>
      <w:pPr>
        <w:pStyle w:val="1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乐山市自然资源局金口河区分局及下属事业单位共有财政供养人数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w:t>
      </w:r>
      <w:r>
        <w:rPr>
          <w:rFonts w:hint="eastAsia" w:ascii="仿宋_GB2312" w:hAnsi="仿宋_GB2312" w:eastAsia="仿宋_GB2312" w:cs="仿宋_GB2312"/>
          <w:color w:val="000000" w:themeColor="text1"/>
          <w:sz w:val="32"/>
          <w:szCs w:val="32"/>
          <w14:textFill>
            <w14:solidFill>
              <w14:schemeClr w14:val="tx1"/>
            </w14:solidFill>
          </w14:textFill>
        </w:rPr>
        <w:t>人，其中：在职人员中公务员（参公人员）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人、事业人员25人、工勤人员2人、政府老雇员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人，退休人员15人。</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（一）部门财政资金收入情况。</w:t>
      </w:r>
    </w:p>
    <w:p>
      <w:pPr>
        <w:widowControl/>
        <w:spacing w:line="450" w:lineRule="atLeast"/>
        <w:ind w:firstLine="645"/>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全年财政决算总收入为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16354.00</w:t>
      </w:r>
      <w:r>
        <w:rPr>
          <w:rFonts w:hint="eastAsia" w:ascii="仿宋_GB2312" w:hAnsi="宋体" w:eastAsia="仿宋_GB2312" w:cs="宋体"/>
          <w:color w:val="000000" w:themeColor="text1"/>
          <w:kern w:val="0"/>
          <w:sz w:val="32"/>
          <w:szCs w:val="32"/>
          <w14:textFill>
            <w14:solidFill>
              <w14:schemeClr w14:val="tx1"/>
            </w14:solidFill>
          </w14:textFill>
        </w:rPr>
        <w:t>万元，本年财政拨款收入</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4976.91</w:t>
      </w:r>
      <w:r>
        <w:rPr>
          <w:rFonts w:hint="eastAsia" w:ascii="仿宋_GB2312" w:hAnsi="宋体" w:eastAsia="仿宋_GB2312" w:cs="宋体"/>
          <w:color w:val="000000" w:themeColor="text1"/>
          <w:kern w:val="0"/>
          <w:sz w:val="32"/>
          <w:szCs w:val="32"/>
          <w14:textFill>
            <w14:solidFill>
              <w14:schemeClr w14:val="tx1"/>
            </w14:solidFill>
          </w14:textFill>
        </w:rPr>
        <w:t>万元，其他收入</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10.66</w:t>
      </w:r>
      <w:r>
        <w:rPr>
          <w:rFonts w:hint="eastAsia" w:ascii="仿宋_GB2312" w:hAnsi="宋体" w:eastAsia="仿宋_GB2312" w:cs="宋体"/>
          <w:color w:val="000000" w:themeColor="text1"/>
          <w:kern w:val="0"/>
          <w:sz w:val="32"/>
          <w:szCs w:val="32"/>
          <w14:textFill>
            <w14:solidFill>
              <w14:schemeClr w14:val="tx1"/>
            </w14:solidFill>
          </w14:textFill>
        </w:rPr>
        <w:t>万元，上年结转</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11366.43</w:t>
      </w:r>
      <w:r>
        <w:rPr>
          <w:rFonts w:hint="eastAsia" w:ascii="仿宋_GB2312" w:hAnsi="宋体" w:eastAsia="仿宋_GB2312" w:cs="宋体"/>
          <w:color w:val="000000" w:themeColor="text1"/>
          <w:kern w:val="0"/>
          <w:sz w:val="32"/>
          <w:szCs w:val="32"/>
          <w14:textFill>
            <w14:solidFill>
              <w14:schemeClr w14:val="tx1"/>
            </w14:solidFill>
          </w14:textFill>
        </w:rPr>
        <w:t>万元。</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（二）部门财政资金支出情况。</w:t>
      </w:r>
    </w:p>
    <w:p>
      <w:pPr>
        <w:widowControl/>
        <w:spacing w:line="450" w:lineRule="atLeast"/>
        <w:ind w:firstLine="645"/>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全年财政决算总支出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16354.00</w:t>
      </w:r>
      <w:r>
        <w:rPr>
          <w:rFonts w:hint="eastAsia" w:ascii="仿宋_GB2312" w:hAnsi="宋体" w:eastAsia="仿宋_GB2312" w:cs="宋体"/>
          <w:color w:val="000000" w:themeColor="text1"/>
          <w:kern w:val="0"/>
          <w:sz w:val="32"/>
          <w:szCs w:val="32"/>
          <w14:textFill>
            <w14:solidFill>
              <w14:schemeClr w14:val="tx1"/>
            </w14:solidFill>
          </w14:textFill>
        </w:rPr>
        <w:t>万元，基本支出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741.41</w:t>
      </w:r>
      <w:r>
        <w:rPr>
          <w:rFonts w:hint="eastAsia" w:ascii="仿宋_GB2312" w:hAnsi="宋体" w:eastAsia="仿宋_GB2312" w:cs="宋体"/>
          <w:color w:val="000000" w:themeColor="text1"/>
          <w:kern w:val="0"/>
          <w:sz w:val="32"/>
          <w:szCs w:val="32"/>
          <w14:textFill>
            <w14:solidFill>
              <w14:schemeClr w14:val="tx1"/>
            </w14:solidFill>
          </w14:textFill>
        </w:rPr>
        <w:t>万元，占总支出的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4.53</w:t>
      </w:r>
      <w:r>
        <w:rPr>
          <w:rFonts w:hint="eastAsia" w:ascii="仿宋_GB2312" w:hAnsi="宋体" w:eastAsia="仿宋_GB2312" w:cs="宋体"/>
          <w:color w:val="000000" w:themeColor="text1"/>
          <w:kern w:val="0"/>
          <w:sz w:val="32"/>
          <w:szCs w:val="32"/>
          <w14:textFill>
            <w14:solidFill>
              <w14:schemeClr w14:val="tx1"/>
            </w14:solidFill>
          </w14:textFill>
        </w:rPr>
        <w:t>%，项目支出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9275.10</w:t>
      </w:r>
      <w:r>
        <w:rPr>
          <w:rFonts w:hint="eastAsia" w:ascii="仿宋_GB2312" w:hAnsi="宋体" w:eastAsia="仿宋_GB2312" w:cs="宋体"/>
          <w:color w:val="000000" w:themeColor="text1"/>
          <w:kern w:val="0"/>
          <w:sz w:val="32"/>
          <w:szCs w:val="32"/>
          <w14:textFill>
            <w14:solidFill>
              <w14:schemeClr w14:val="tx1"/>
            </w14:solidFill>
          </w14:textFill>
        </w:rPr>
        <w:t>万元, 占总支出的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56.70</w:t>
      </w:r>
      <w:r>
        <w:rPr>
          <w:rFonts w:hint="eastAsia" w:ascii="仿宋_GB2312" w:hAnsi="宋体" w:eastAsia="仿宋_GB2312" w:cs="宋体"/>
          <w:color w:val="000000" w:themeColor="text1"/>
          <w:kern w:val="0"/>
          <w:sz w:val="32"/>
          <w:szCs w:val="32"/>
          <w14:textFill>
            <w14:solidFill>
              <w14:schemeClr w14:val="tx1"/>
            </w14:solidFill>
          </w14:textFill>
        </w:rPr>
        <w:t>%；年末结转和结余</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6337.49</w:t>
      </w:r>
      <w:r>
        <w:rPr>
          <w:rFonts w:hint="eastAsia" w:ascii="仿宋_GB2312" w:hAnsi="宋体" w:eastAsia="仿宋_GB2312" w:cs="宋体"/>
          <w:color w:val="000000" w:themeColor="text1"/>
          <w:kern w:val="0"/>
          <w:sz w:val="32"/>
          <w:szCs w:val="32"/>
          <w14:textFill>
            <w14:solidFill>
              <w14:schemeClr w14:val="tx1"/>
            </w14:solidFill>
          </w14:textFill>
        </w:rPr>
        <w:t>万元。</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（一）部门预算管理。</w:t>
      </w:r>
    </w:p>
    <w:p>
      <w:pPr>
        <w:widowControl/>
        <w:spacing w:line="585" w:lineRule="atLeast"/>
        <w:ind w:firstLine="645"/>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根据预算绩效管理要求，本部门（单位）在年初预算编制阶段，组织对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29</w:t>
      </w:r>
      <w:r>
        <w:rPr>
          <w:rFonts w:hint="eastAsia" w:ascii="仿宋_GB2312" w:hAnsi="宋体" w:eastAsia="仿宋_GB2312" w:cs="宋体"/>
          <w:color w:val="000000" w:themeColor="text1"/>
          <w:kern w:val="0"/>
          <w:sz w:val="32"/>
          <w:szCs w:val="32"/>
          <w14:textFill>
            <w14:solidFill>
              <w14:schemeClr w14:val="tx1"/>
            </w14:solidFill>
          </w14:textFill>
        </w:rPr>
        <w:t>个项目开展了预算事前绩效评估，对5个项目编制了绩效目标，预算执行过程中，选取5个项目开展绩效监控，年终执行完毕后，对5个项目开展了绩效目标完成情况梳理填报。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pPr>
        <w:widowControl/>
        <w:spacing w:line="450" w:lineRule="atLeast"/>
        <w:ind w:firstLine="645"/>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本部门按要求对</w:t>
      </w:r>
      <w:r>
        <w:rPr>
          <w:rFonts w:hint="eastAsia" w:ascii="仿宋_GB2312" w:hAnsi="宋体" w:eastAsia="仿宋_GB2312" w:cs="宋体"/>
          <w:color w:val="000000" w:themeColor="text1"/>
          <w:kern w:val="0"/>
          <w:sz w:val="32"/>
          <w:szCs w:val="32"/>
          <w:lang w:eastAsia="zh-CN"/>
          <w14:textFill>
            <w14:solidFill>
              <w14:schemeClr w14:val="tx1"/>
            </w14:solidFill>
          </w14:textFill>
        </w:rPr>
        <w:t>2020</w:t>
      </w:r>
      <w:r>
        <w:rPr>
          <w:rFonts w:hint="eastAsia" w:ascii="仿宋_GB2312" w:hAnsi="宋体" w:eastAsia="仿宋_GB2312" w:cs="宋体"/>
          <w:color w:val="000000" w:themeColor="text1"/>
          <w:kern w:val="0"/>
          <w:sz w:val="32"/>
          <w:szCs w:val="32"/>
          <w14:textFill>
            <w14:solidFill>
              <w14:schemeClr w14:val="tx1"/>
            </w14:solidFill>
          </w14:textFill>
        </w:rPr>
        <w:t>年部门整体支出开展绩效自评，从评价情况来看我局按照国家的法律法规加强预算管理，不断完善内控制度，取得了较好的预算执行效果。认真地完成了</w:t>
      </w:r>
      <w:r>
        <w:rPr>
          <w:rFonts w:hint="eastAsia" w:ascii="仿宋_GB2312" w:hAnsi="宋体" w:eastAsia="仿宋_GB2312" w:cs="宋体"/>
          <w:color w:val="000000" w:themeColor="text1"/>
          <w:kern w:val="0"/>
          <w:sz w:val="32"/>
          <w:szCs w:val="32"/>
          <w:lang w:eastAsia="zh-CN"/>
          <w14:textFill>
            <w14:solidFill>
              <w14:schemeClr w14:val="tx1"/>
            </w14:solidFill>
          </w14:textFill>
        </w:rPr>
        <w:t>2020</w:t>
      </w:r>
      <w:r>
        <w:rPr>
          <w:rFonts w:hint="eastAsia" w:ascii="仿宋_GB2312" w:hAnsi="宋体" w:eastAsia="仿宋_GB2312" w:cs="宋体"/>
          <w:color w:val="000000" w:themeColor="text1"/>
          <w:kern w:val="0"/>
          <w:sz w:val="32"/>
          <w:szCs w:val="32"/>
          <w14:textFill>
            <w14:solidFill>
              <w14:schemeClr w14:val="tx1"/>
            </w14:solidFill>
          </w14:textFill>
        </w:rPr>
        <w:t>年部门预算和决算汇总工作，能够按照财政部门批复的预算组织实施。</w:t>
      </w:r>
    </w:p>
    <w:p>
      <w:pPr>
        <w:widowControl/>
        <w:adjustRightInd w:val="0"/>
        <w:snapToGrid w:val="0"/>
        <w:spacing w:line="580" w:lineRule="exact"/>
        <w:ind w:firstLine="640" w:firstLineChars="200"/>
        <w:contextualSpacing/>
        <w:jc w:val="left"/>
        <w:rPr>
          <w:rFonts w:ascii="黑体" w:hAnsi="宋体" w:eastAsia="黑体"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14:textFill>
            <w14:solidFill>
              <w14:schemeClr w14:val="tx1"/>
            </w14:solidFill>
          </w14:textFill>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我局</w:t>
      </w:r>
      <w:r>
        <w:rPr>
          <w:rFonts w:hint="eastAsia" w:ascii="仿宋_GB2312" w:hAnsi="宋体" w:eastAsia="仿宋_GB2312" w:cs="宋体"/>
          <w:color w:val="000000" w:themeColor="text1"/>
          <w:kern w:val="0"/>
          <w:sz w:val="32"/>
          <w:szCs w:val="32"/>
          <w:lang w:eastAsia="zh-CN"/>
          <w14:textFill>
            <w14:solidFill>
              <w14:schemeClr w14:val="tx1"/>
            </w14:solidFill>
          </w14:textFill>
        </w:rPr>
        <w:t>2020</w:t>
      </w:r>
      <w:r>
        <w:rPr>
          <w:rFonts w:hint="eastAsia" w:ascii="仿宋_GB2312" w:hAnsi="宋体" w:eastAsia="仿宋_GB2312" w:cs="宋体"/>
          <w:color w:val="000000" w:themeColor="text1"/>
          <w:kern w:val="0"/>
          <w:sz w:val="32"/>
          <w:szCs w:val="32"/>
          <w14:textFill>
            <w14:solidFill>
              <w14:schemeClr w14:val="tx1"/>
            </w14:solidFill>
          </w14:textFill>
        </w:rPr>
        <w:t>年的部门整体支出做到了使用规范、程序透明、达到预期绩效目标确保了机关的正常运行和各部室职能的正常履行，保证了目标任务的圆满完成。</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（二）存在问题。</w:t>
      </w:r>
    </w:p>
    <w:p>
      <w:pPr>
        <w:widowControl/>
        <w:spacing w:line="585" w:lineRule="atLeast"/>
        <w:ind w:firstLine="645"/>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预算与实际执行数有一定差异。</w:t>
      </w:r>
    </w:p>
    <w:p>
      <w:pPr>
        <w:widowControl/>
        <w:adjustRightInd w:val="0"/>
        <w:snapToGrid w:val="0"/>
        <w:spacing w:line="580" w:lineRule="exact"/>
        <w:ind w:firstLine="640" w:firstLineChars="200"/>
        <w:contextualSpacing/>
        <w:jc w:val="left"/>
        <w:rPr>
          <w:rFonts w:ascii="仿宋_GB2312" w:hAnsi="宋体" w:eastAsia="仿宋_GB2312" w:cs="宋体"/>
          <w:color w:val="000000" w:themeColor="text1"/>
          <w:kern w:val="0"/>
          <w:sz w:val="32"/>
          <w:szCs w:val="32"/>
          <w:shd w:val="clear" w:color="auto" w:fill="FFFFFF"/>
          <w:lang w:val="zh-CN"/>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（三）改进建议。</w:t>
      </w:r>
    </w:p>
    <w:p>
      <w:pPr>
        <w:widowControl/>
        <w:spacing w:line="585" w:lineRule="atLeast"/>
        <w:ind w:firstLine="640" w:firstLineChars="20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加强部门之间沟通，做好预算精确度，提高办事效率。</w:t>
      </w: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ascii="黑体" w:hAnsi="黑体" w:eastAsia="黑体" w:cs="黑体"/>
          <w:color w:val="000000" w:themeColor="text1"/>
          <w:sz w:val="32"/>
          <w:szCs w:val="32"/>
          <w14:textFill>
            <w14:solidFill>
              <w14:schemeClr w14:val="tx1"/>
            </w14:solidFill>
          </w14:textFill>
        </w:rPr>
      </w:pPr>
    </w:p>
    <w:p>
      <w:pPr>
        <w:spacing w:line="580" w:lineRule="exact"/>
        <w:rPr>
          <w:rFonts w:hint="eastAsia" w:ascii="黑体" w:hAnsi="黑体" w:eastAsia="黑体" w:cs="黑体"/>
          <w:color w:val="000000" w:themeColor="text1"/>
          <w:sz w:val="32"/>
          <w:szCs w:val="32"/>
          <w14:textFill>
            <w14:solidFill>
              <w14:schemeClr w14:val="tx1"/>
            </w14:solidFill>
          </w14:textFill>
        </w:rPr>
      </w:pPr>
    </w:p>
    <w:p>
      <w:pPr>
        <w:spacing w:line="580" w:lineRule="exact"/>
        <w:rPr>
          <w:rFonts w:hint="eastAsia" w:ascii="黑体" w:hAnsi="黑体" w:eastAsia="黑体" w:cs="黑体"/>
          <w:color w:val="000000" w:themeColor="text1"/>
          <w:sz w:val="32"/>
          <w:szCs w:val="32"/>
          <w14:textFill>
            <w14:solidFill>
              <w14:schemeClr w14:val="tx1"/>
            </w14:solidFill>
          </w14:textFill>
        </w:rPr>
      </w:pPr>
    </w:p>
    <w:p>
      <w:pPr>
        <w:spacing w:line="580" w:lineRule="exact"/>
        <w:rPr>
          <w:rFonts w:hint="eastAsia" w:ascii="黑体" w:hAnsi="黑体" w:eastAsia="黑体" w:cs="黑体"/>
          <w:color w:val="000000" w:themeColor="text1"/>
          <w:sz w:val="32"/>
          <w:szCs w:val="32"/>
          <w14:textFill>
            <w14:solidFill>
              <w14:schemeClr w14:val="tx1"/>
            </w14:solidFill>
          </w14:textFill>
        </w:rPr>
      </w:pPr>
    </w:p>
    <w:p>
      <w:pPr>
        <w:spacing w:line="580" w:lineRule="exact"/>
        <w:rPr>
          <w:rFonts w:hint="eastAsia" w:ascii="黑体" w:hAnsi="黑体" w:eastAsia="黑体" w:cs="黑体"/>
          <w:color w:val="000000" w:themeColor="text1"/>
          <w:sz w:val="32"/>
          <w:szCs w:val="32"/>
          <w14:textFill>
            <w14:solidFill>
              <w14:schemeClr w14:val="tx1"/>
            </w14:solidFill>
          </w14:textFill>
        </w:rPr>
      </w:pPr>
    </w:p>
    <w:p>
      <w:pPr>
        <w:spacing w:line="580" w:lineRule="exact"/>
        <w:rPr>
          <w:rFonts w:hint="eastAsia" w:ascii="黑体" w:hAnsi="黑体" w:eastAsia="黑体" w:cs="黑体"/>
          <w:color w:val="000000" w:themeColor="text1"/>
          <w:sz w:val="32"/>
          <w:szCs w:val="32"/>
          <w14:textFill>
            <w14:solidFill>
              <w14:schemeClr w14:val="tx1"/>
            </w14:solidFill>
          </w14:textFill>
        </w:rPr>
      </w:pP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ascii="方正小标宋简体" w:hAnsi="宋体" w:eastAsia="方正小标宋简体"/>
          <w:color w:val="000000" w:themeColor="text1"/>
          <w:kern w:val="0"/>
          <w:sz w:val="44"/>
          <w:szCs w:val="44"/>
          <w:lang w:val="zh-CN"/>
          <w14:textFill>
            <w14:solidFill>
              <w14:schemeClr w14:val="tx1"/>
            </w14:solidFill>
          </w14:textFill>
        </w:rPr>
      </w:pPr>
      <w:r>
        <w:rPr>
          <w:rFonts w:hint="eastAsia" w:ascii="方正小标宋简体" w:hAnsi="宋体" w:eastAsia="方正小标宋简体"/>
          <w:color w:val="000000" w:themeColor="text1"/>
          <w:kern w:val="0"/>
          <w:sz w:val="44"/>
          <w:szCs w:val="44"/>
          <w:lang w:val="zh-CN"/>
          <w14:textFill>
            <w14:solidFill>
              <w14:schemeClr w14:val="tx1"/>
            </w14:solidFill>
          </w14:textFill>
        </w:rPr>
        <w:t>共安彝族乡象鼻村赵铁匠沟泥石流的治理项目</w:t>
      </w:r>
      <w:r>
        <w:rPr>
          <w:rFonts w:hint="eastAsia" w:ascii="方正小标宋简体" w:hAnsi="宋体" w:eastAsia="方正小标宋简体"/>
          <w:color w:val="000000" w:themeColor="text1"/>
          <w:kern w:val="0"/>
          <w:sz w:val="44"/>
          <w:szCs w:val="44"/>
          <w:lang w:eastAsia="zh-CN"/>
          <w14:textFill>
            <w14:solidFill>
              <w14:schemeClr w14:val="tx1"/>
            </w14:solidFill>
          </w14:textFill>
        </w:rPr>
        <w:t>2020</w:t>
      </w:r>
      <w:r>
        <w:rPr>
          <w:rFonts w:hint="eastAsia" w:ascii="方正小标宋简体" w:hAnsi="宋体" w:eastAsia="方正小标宋简体"/>
          <w:color w:val="000000" w:themeColor="text1"/>
          <w:kern w:val="0"/>
          <w:sz w:val="44"/>
          <w:szCs w:val="44"/>
          <w14:textFill>
            <w14:solidFill>
              <w14:schemeClr w14:val="tx1"/>
            </w14:solidFill>
          </w14:textFill>
        </w:rPr>
        <w:t>年</w:t>
      </w:r>
      <w:r>
        <w:rPr>
          <w:rFonts w:hint="eastAsia" w:ascii="方正小标宋简体" w:hAnsi="宋体" w:eastAsia="方正小标宋简体"/>
          <w:color w:val="000000" w:themeColor="text1"/>
          <w:kern w:val="0"/>
          <w:sz w:val="44"/>
          <w:szCs w:val="44"/>
          <w:lang w:val="zh-CN"/>
          <w14:textFill>
            <w14:solidFill>
              <w14:schemeClr w14:val="tx1"/>
            </w14:solidFill>
          </w14:textFill>
        </w:rPr>
        <w:t>绩效评价报告</w:t>
      </w:r>
    </w:p>
    <w:p>
      <w:pPr>
        <w:spacing w:line="600" w:lineRule="exact"/>
        <w:rPr>
          <w:rFonts w:ascii="宋体" w:hAnsi="宋体"/>
          <w:color w:val="000000" w:themeColor="text1"/>
          <w:sz w:val="32"/>
          <w:szCs w:val="32"/>
          <w:lang w:val="zh-CN"/>
          <w14:textFill>
            <w14:solidFill>
              <w14:schemeClr w14:val="tx1"/>
            </w14:solidFill>
          </w14:textFill>
        </w:rPr>
      </w:pPr>
    </w:p>
    <w:p>
      <w:pPr>
        <w:adjustRightInd w:val="0"/>
        <w:snapToGrid w:val="0"/>
        <w:spacing w:line="600"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根据《地质灾害防治条例》(国务院令第394号)、《乐山市地质灾害综合防治体系2020年实施方案》等文件要求，我局作为项目主管单位承担了</w:t>
      </w:r>
      <w:r>
        <w:rPr>
          <w:rFonts w:hint="eastAsia" w:ascii="仿宋_GB2312" w:hAnsi="仿宋_GB2312" w:eastAsia="仿宋_GB2312" w:cs="仿宋_GB2312"/>
          <w:color w:val="000000" w:themeColor="text1"/>
          <w:sz w:val="32"/>
          <w:szCs w:val="32"/>
          <w14:textFill>
            <w14:solidFill>
              <w14:schemeClr w14:val="tx1"/>
            </w14:solidFill>
          </w14:textFill>
        </w:rPr>
        <w:t>共安彝族乡象鼻村赵铁匠沟泥石流的治理。该项目向市自然资源局申报并立项，下达资金1000.00万元，用于共安彝族乡象鼻村赵铁匠沟泥石流项目的治理。</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adjustRightInd w:val="0"/>
        <w:snapToGrid w:val="0"/>
        <w:spacing w:line="600" w:lineRule="exact"/>
        <w:ind w:firstLine="7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1．项目主要内容。采用抗滑桩、道拦挡坝、防护堤加高加固、段新建防护堤等措施进行治理。</w:t>
      </w:r>
    </w:p>
    <w:p>
      <w:pPr>
        <w:adjustRightInd w:val="0"/>
        <w:snapToGrid w:val="0"/>
        <w:spacing w:line="600" w:lineRule="exact"/>
        <w:ind w:firstLine="7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2．项目应实现的具体目标包括：</w:t>
      </w:r>
      <w:r>
        <w:rPr>
          <w:rFonts w:hint="eastAsia" w:ascii="仿宋_GB2312" w:hAnsi="仿宋_GB2312" w:eastAsia="仿宋_GB2312" w:cs="仿宋_GB2312"/>
          <w:color w:val="000000" w:themeColor="text1"/>
          <w:sz w:val="32"/>
          <w:szCs w:val="32"/>
          <w14:textFill>
            <w14:solidFill>
              <w14:schemeClr w14:val="tx1"/>
            </w14:solidFill>
          </w14:textFill>
        </w:rPr>
        <w:t>抗滑桩+1道拦挡坝+5段防护堤加高加固+6段新建防护堤。</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共安彝族乡象鼻村赵铁匠沟泥石流的治理</w:t>
      </w:r>
      <w:r>
        <w:rPr>
          <w:rFonts w:hint="eastAsia" w:ascii="仿宋_GB2312" w:hAnsi="宋体" w:eastAsia="仿宋_GB2312"/>
          <w:color w:val="000000" w:themeColor="text1"/>
          <w:sz w:val="32"/>
          <w:szCs w:val="32"/>
          <w:lang w:val="zh-CN"/>
          <w14:textFill>
            <w14:solidFill>
              <w14:schemeClr w14:val="tx1"/>
            </w14:solidFill>
          </w14:textFill>
        </w:rPr>
        <w:t>申报内容实际相符，申报目标合理可行。</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widowControl/>
        <w:spacing w:line="555" w:lineRule="atLeast"/>
        <w:ind w:firstLine="720"/>
        <w:jc w:val="left"/>
        <w:rPr>
          <w:rFonts w:ascii="宋体" w:hAnsi="宋体" w:cs="宋体"/>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共安彝族乡象鼻村赵铁匠沟泥石流治理工程采取自评方式，扎实开展地质灾害治理工程检查、自查、验收等工作</w:t>
      </w:r>
      <w:r>
        <w:rPr>
          <w:rFonts w:hint="eastAsia" w:ascii="仿宋_GB2312" w:hAnsi="宋体" w:eastAsia="仿宋_GB2312"/>
          <w:color w:val="000000" w:themeColor="text1"/>
          <w:sz w:val="32"/>
          <w:szCs w:val="32"/>
          <w:lang w:val="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该项目施工过程中，由专人负责进行监督，严格按工程进度拨付资金，并对项目完工后成立验收领导小组进行验收，并报审计部门对该项目进行审计，不仅确保建设资金合理、合法使用，而且确保工程质量，提高该项目管理水平。</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该项目向市自然资源局申报并立项，下达资金1000.00万元，用于共安彝族乡象鼻村赵铁匠沟泥石流项目的治理。</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1．资金计划。</w:t>
      </w:r>
      <w:r>
        <w:rPr>
          <w:rFonts w:hint="eastAsia" w:ascii="仿宋_GB2312" w:hAnsi="宋体" w:eastAsia="仿宋_GB2312"/>
          <w:color w:val="000000" w:themeColor="text1"/>
          <w:sz w:val="32"/>
          <w:szCs w:val="32"/>
          <w:lang w:val="zh-CN"/>
          <w14:textFill>
            <w14:solidFill>
              <w14:schemeClr w14:val="tx1"/>
            </w14:solidFill>
          </w14:textFill>
        </w:rPr>
        <w:t>根据该项目特点及《地质灾害综合防治体系建设专项资金管理办法》，我局对上申请</w:t>
      </w:r>
      <w:r>
        <w:rPr>
          <w:rFonts w:hint="eastAsia" w:ascii="仿宋_GB2312" w:hAnsi="仿宋_GB2312" w:eastAsia="仿宋_GB2312" w:cs="仿宋_GB2312"/>
          <w:color w:val="000000" w:themeColor="text1"/>
          <w:sz w:val="32"/>
          <w:szCs w:val="32"/>
          <w14:textFill>
            <w14:solidFill>
              <w14:schemeClr w14:val="tx1"/>
            </w14:solidFill>
          </w14:textFill>
        </w:rPr>
        <w:t>共安彝族乡象鼻村赵铁匠沟泥石流项目</w:t>
      </w:r>
      <w:r>
        <w:rPr>
          <w:rFonts w:hint="eastAsia" w:ascii="仿宋_GB2312" w:hAnsi="宋体" w:eastAsia="仿宋_GB2312"/>
          <w:color w:val="000000" w:themeColor="text1"/>
          <w:sz w:val="32"/>
          <w:szCs w:val="32"/>
          <w:lang w:val="zh-CN"/>
          <w14:textFill>
            <w14:solidFill>
              <w14:schemeClr w14:val="tx1"/>
            </w14:solidFill>
          </w14:textFill>
        </w:rPr>
        <w:t>，申请资金1000.00万元，</w:t>
      </w:r>
      <w:r>
        <w:rPr>
          <w:rFonts w:hint="eastAsia" w:ascii="仿宋_GB2312" w:hAnsi="仿宋_GB2312" w:eastAsia="仿宋_GB2312" w:cs="仿宋_GB2312"/>
          <w:color w:val="000000" w:themeColor="text1"/>
          <w:sz w:val="32"/>
          <w:szCs w:val="32"/>
          <w14:textFill>
            <w14:solidFill>
              <w14:schemeClr w14:val="tx1"/>
            </w14:solidFill>
          </w14:textFill>
        </w:rPr>
        <w:t>用于共安彝族乡象鼻村赵铁匠沟泥石流项目的治理。</w:t>
      </w:r>
    </w:p>
    <w:p>
      <w:pPr>
        <w:adjustRightInd w:val="0"/>
        <w:snapToGrid w:val="0"/>
        <w:spacing w:line="600" w:lineRule="exact"/>
        <w:ind w:firstLine="720"/>
        <w:rPr>
          <w:rFonts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2．资金到位。</w:t>
      </w:r>
      <w:r>
        <w:rPr>
          <w:rFonts w:hint="eastAsia" w:ascii="仿宋_GB2312" w:hAnsi="宋体" w:eastAsia="仿宋_GB2312"/>
          <w:color w:val="000000" w:themeColor="text1"/>
          <w:sz w:val="32"/>
          <w:szCs w:val="32"/>
          <w:lang w:val="zh-CN"/>
          <w14:textFill>
            <w14:solidFill>
              <w14:schemeClr w14:val="tx1"/>
            </w14:solidFill>
          </w14:textFill>
        </w:rPr>
        <w:t>2020年4月23日该项目资金已到位，到位资金100%，与资金计划实际相符。该该项目资金来源于地质灾害综合防治体系建设专项资金。以《乐山市财政局关于下达2020年地质灾害综合防治体系建设省级补助资金预算的通知》（乐市财政投</w:t>
      </w:r>
      <w:r>
        <w:rPr>
          <w:rFonts w:hint="eastAsia" w:ascii="宋体" w:hAnsi="宋体" w:cs="宋体"/>
          <w:color w:val="000000" w:themeColor="text1"/>
          <w:sz w:val="32"/>
          <w:szCs w:val="32"/>
          <w:lang w:val="zh-CN"/>
          <w14:textFill>
            <w14:solidFill>
              <w14:schemeClr w14:val="tx1"/>
            </w14:solidFill>
          </w14:textFill>
        </w:rPr>
        <w:t>﹝2020﹞23</w:t>
      </w:r>
      <w:r>
        <w:rPr>
          <w:rFonts w:hint="eastAsia" w:ascii="仿宋_GB2312" w:hAnsi="宋体" w:eastAsia="仿宋_GB2312"/>
          <w:color w:val="000000" w:themeColor="text1"/>
          <w:sz w:val="32"/>
          <w:szCs w:val="32"/>
          <w:lang w:val="zh-CN"/>
          <w14:textFill>
            <w14:solidFill>
              <w14:schemeClr w14:val="tx1"/>
            </w14:solidFill>
          </w14:textFill>
        </w:rPr>
        <w:t>）号文件下达，专门用于</w:t>
      </w:r>
      <w:r>
        <w:rPr>
          <w:rFonts w:hint="eastAsia" w:ascii="仿宋_GB2312" w:hAnsi="仿宋_GB2312" w:eastAsia="仿宋_GB2312" w:cs="仿宋_GB2312"/>
          <w:color w:val="000000" w:themeColor="text1"/>
          <w:sz w:val="32"/>
          <w:szCs w:val="32"/>
          <w14:textFill>
            <w14:solidFill>
              <w14:schemeClr w14:val="tx1"/>
            </w14:solidFill>
          </w14:textFill>
        </w:rPr>
        <w:t>共安彝族乡象鼻村赵铁匠沟泥石流等三个项目的治理。</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3．资金使用。</w:t>
      </w:r>
      <w:r>
        <w:rPr>
          <w:rFonts w:hint="eastAsia" w:ascii="仿宋_GB2312" w:hAnsi="宋体" w:eastAsia="仿宋_GB2312"/>
          <w:color w:val="000000" w:themeColor="text1"/>
          <w:sz w:val="32"/>
          <w:szCs w:val="32"/>
          <w:lang w:val="zh-CN"/>
          <w14:textFill>
            <w14:solidFill>
              <w14:schemeClr w14:val="tx1"/>
            </w14:solidFill>
          </w14:textFill>
        </w:rPr>
        <w:t>按照地质灾害综合防治体系建设专项资金管理办法实行专款专用，严格按照施工进度及施工合同约定条款进行资金支付，资金支付范围、支付标准、支付进度、支付依据等合规合法、预算相符。在资金支付过程中，存在支付进度相对较缓的情形，其主要原因对于工程款审核程序严格，层层把关签字。</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对共安彝族乡象鼻村赵铁匠沟泥石流治理项目实行的</w:t>
      </w:r>
      <w:r>
        <w:rPr>
          <w:rFonts w:hint="eastAsia" w:ascii="仿宋_GB2312" w:hAnsi="宋体" w:eastAsia="仿宋_GB2312"/>
          <w:color w:val="000000" w:themeColor="text1"/>
          <w:sz w:val="32"/>
          <w:szCs w:val="32"/>
          <w:lang w:val="zh-CN"/>
          <w14:textFill>
            <w14:solidFill>
              <w14:schemeClr w14:val="tx1"/>
            </w14:solidFill>
          </w14:textFill>
        </w:rPr>
        <w:t>财务管理制度健全，严格执行财务管理制度，账务处理及时，会计核算规范。</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根据《地质灾害防治条例》、《地质灾害综合防治体系建设专项资金管理办法》对项目立项申报，省厅下达资金。我局作为主管部门对项目进行勘查、设计、施工等流程进行治理，最终进行验收。</w:t>
      </w:r>
    </w:p>
    <w:p>
      <w:p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宋体" w:eastAsia="仿宋_GB2312" w:cs="宋体"/>
          <w:color w:val="000000" w:themeColor="text1"/>
          <w:kern w:val="0"/>
          <w:sz w:val="32"/>
          <w:szCs w:val="32"/>
          <w14:textFill>
            <w14:solidFill>
              <w14:schemeClr w14:val="tx1"/>
            </w14:solidFill>
          </w14:textFill>
        </w:rPr>
        <w:t>该项目年初预算1000.00万元，批复资金为1000.00万元，在该项目严格按照招投标法执行，确保该项目公平、公开、公正。</w:t>
      </w:r>
    </w:p>
    <w:p>
      <w:p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r>
        <w:rPr>
          <w:rFonts w:hint="eastAsia" w:ascii="仿宋_GB2312" w:hAnsi="宋体" w:eastAsia="仿宋_GB2312" w:cs="宋体"/>
          <w:color w:val="000000" w:themeColor="text1"/>
          <w:kern w:val="0"/>
          <w:sz w:val="32"/>
          <w:szCs w:val="32"/>
          <w14:textFill>
            <w14:solidFill>
              <w14:schemeClr w14:val="tx1"/>
            </w14:solidFill>
          </w14:textFill>
        </w:rPr>
        <w:t>项目施工过程中，由专人负责进行监督，严格按工程进度拨付资金，并对项目完工后成立验收领导小组进行验收，并报审计部门对该项目进行审计，不仅确保建设资金合理、合法使用，而且确保工程质量，提高该项目管理水平。</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eastAsia="仿宋_GB2312"/>
          <w:color w:val="000000" w:themeColor="text1"/>
          <w:sz w:val="32"/>
          <w:szCs w:val="32"/>
          <w:lang w:val="zh-CN"/>
          <w14:textFill>
            <w14:solidFill>
              <w14:schemeClr w14:val="tx1"/>
            </w14:solidFill>
          </w14:textFill>
        </w:rPr>
        <w:tab/>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widowControl/>
        <w:spacing w:line="585" w:lineRule="atLeast"/>
        <w:ind w:firstLine="795"/>
        <w:jc w:val="left"/>
        <w:rPr>
          <w:rFonts w:ascii="宋体" w:hAnsi="宋体" w:cs="宋体"/>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共安彝族乡象鼻村赵铁匠沟泥石流治理项目按工期完成项目治理，按施工进度对资金进行拨付完成预算的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宋体" w:eastAsia="仿宋_GB2312"/>
          <w:color w:val="000000" w:themeColor="text1"/>
          <w:sz w:val="32"/>
          <w:szCs w:val="32"/>
          <w:lang w:val="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通过项目实施，加强地质灾害防治管理工作、有效地预防和减少地质灾害的发生、最大限度地避免和减少地质灾害造成的人员伤亡和经济损失，促进经济和社会的可持续发展。</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从经济效益、社会效益、生态效益、可持续效益等方面通过项目实施，加强地质灾害防治管理工作、有效地预防和减少地质灾害的发生、最大限度地避免和减少地质灾害造成的人员伤亡和经济损失，促进经济和社会的可持续发展，提高了群众满意度</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严格按照地质灾害综合防治体系建设专项资金管理办法实行专款专用，按照施工进度及施工合同约定条款进行资金支付，</w:t>
      </w:r>
      <w:r>
        <w:rPr>
          <w:rFonts w:hint="eastAsia" w:ascii="仿宋_GB2312" w:hAnsi="仿宋_GB2312" w:eastAsia="仿宋_GB2312" w:cs="仿宋_GB2312"/>
          <w:color w:val="000000" w:themeColor="text1"/>
          <w:sz w:val="32"/>
          <w:szCs w:val="32"/>
          <w14:textFill>
            <w14:solidFill>
              <w14:schemeClr w14:val="tx1"/>
            </w14:solidFill>
          </w14:textFill>
        </w:rPr>
        <w:t>共安彝族乡象鼻村赵铁匠沟泥石流治理项目顺利实施，</w:t>
      </w:r>
      <w:r>
        <w:rPr>
          <w:rFonts w:hint="eastAsia" w:ascii="仿宋_GB2312" w:hAnsi="宋体" w:eastAsia="仿宋_GB2312" w:cs="宋体"/>
          <w:color w:val="000000" w:themeColor="text1"/>
          <w:kern w:val="0"/>
          <w:sz w:val="32"/>
          <w:szCs w:val="32"/>
          <w14:textFill>
            <w14:solidFill>
              <w14:schemeClr w14:val="tx1"/>
            </w14:solidFill>
          </w14:textFill>
        </w:rPr>
        <w:t>有效地预防和减少地质灾害的发生。</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adjustRightInd w:val="0"/>
        <w:snapToGrid w:val="0"/>
        <w:spacing w:line="60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无。</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spacing w:line="580" w:lineRule="exact"/>
        <w:ind w:firstLine="64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加强项目管理，及时报告项目进展情况，深入项目所在地进行抽查，主动了解项目建设存在的问题，及时协调解决，确保项目按计划完成。</w:t>
      </w:r>
    </w:p>
    <w:p>
      <w:pPr>
        <w:pStyle w:val="2"/>
        <w:rPr>
          <w:rFonts w:hint="eastAsia" w:ascii="仿宋_GB2312" w:hAnsi="宋体" w:eastAsia="仿宋_GB2312"/>
          <w:color w:val="000000" w:themeColor="text1"/>
          <w:sz w:val="32"/>
          <w:szCs w:val="32"/>
          <w:lang w:val="zh-CN"/>
          <w14:textFill>
            <w14:solidFill>
              <w14:schemeClr w14:val="tx1"/>
            </w14:solidFill>
          </w14:textFill>
        </w:rPr>
      </w:pPr>
    </w:p>
    <w:p>
      <w:pPr>
        <w:spacing w:line="600" w:lineRule="exact"/>
        <w:jc w:val="center"/>
        <w:rPr>
          <w:rFonts w:ascii="方正小标宋简体" w:hAnsi="宋体" w:eastAsia="方正小标宋简体"/>
          <w:color w:val="000000" w:themeColor="text1"/>
          <w:kern w:val="0"/>
          <w:sz w:val="44"/>
          <w:szCs w:val="44"/>
          <w:lang w:val="zh-CN"/>
          <w14:textFill>
            <w14:solidFill>
              <w14:schemeClr w14:val="tx1"/>
            </w14:solidFill>
          </w14:textFill>
        </w:rPr>
      </w:pPr>
      <w:r>
        <w:rPr>
          <w:rFonts w:hint="eastAsia" w:ascii="方正小标宋简体" w:hAnsi="宋体" w:eastAsia="方正小标宋简体"/>
          <w:color w:val="000000" w:themeColor="text1"/>
          <w:kern w:val="0"/>
          <w:sz w:val="44"/>
          <w:szCs w:val="44"/>
          <w:lang w:val="zh-CN"/>
          <w14:textFill>
            <w14:solidFill>
              <w14:schemeClr w14:val="tx1"/>
            </w14:solidFill>
          </w14:textFill>
        </w:rPr>
        <w:t>和平彝族乡桠溪沟泥石流治理项目</w:t>
      </w:r>
      <w:r>
        <w:rPr>
          <w:rFonts w:hint="eastAsia" w:ascii="方正小标宋简体" w:hAnsi="宋体" w:eastAsia="方正小标宋简体"/>
          <w:color w:val="000000" w:themeColor="text1"/>
          <w:kern w:val="0"/>
          <w:sz w:val="44"/>
          <w:szCs w:val="44"/>
          <w:lang w:eastAsia="zh-CN"/>
          <w14:textFill>
            <w14:solidFill>
              <w14:schemeClr w14:val="tx1"/>
            </w14:solidFill>
          </w14:textFill>
        </w:rPr>
        <w:t>2020</w:t>
      </w:r>
      <w:r>
        <w:rPr>
          <w:rFonts w:hint="eastAsia" w:ascii="方正小标宋简体" w:hAnsi="宋体" w:eastAsia="方正小标宋简体"/>
          <w:color w:val="000000" w:themeColor="text1"/>
          <w:kern w:val="0"/>
          <w:sz w:val="44"/>
          <w:szCs w:val="44"/>
          <w14:textFill>
            <w14:solidFill>
              <w14:schemeClr w14:val="tx1"/>
            </w14:solidFill>
          </w14:textFill>
        </w:rPr>
        <w:t>年</w:t>
      </w:r>
      <w:r>
        <w:rPr>
          <w:rFonts w:hint="eastAsia" w:ascii="方正小标宋简体" w:hAnsi="宋体" w:eastAsia="方正小标宋简体"/>
          <w:color w:val="000000" w:themeColor="text1"/>
          <w:kern w:val="0"/>
          <w:sz w:val="44"/>
          <w:szCs w:val="44"/>
          <w:lang w:val="zh-CN"/>
          <w14:textFill>
            <w14:solidFill>
              <w14:schemeClr w14:val="tx1"/>
            </w14:solidFill>
          </w14:textFill>
        </w:rPr>
        <w:t>绩效评价报告</w:t>
      </w:r>
    </w:p>
    <w:p>
      <w:pPr>
        <w:spacing w:line="600" w:lineRule="exact"/>
        <w:rPr>
          <w:rFonts w:ascii="宋体" w:hAnsi="宋体"/>
          <w:color w:val="000000" w:themeColor="text1"/>
          <w:sz w:val="32"/>
          <w:szCs w:val="32"/>
          <w:lang w:val="zh-CN"/>
          <w14:textFill>
            <w14:solidFill>
              <w14:schemeClr w14:val="tx1"/>
            </w14:solidFill>
          </w14:textFill>
        </w:rPr>
      </w:pPr>
    </w:p>
    <w:p>
      <w:pPr>
        <w:adjustRightInd w:val="0"/>
        <w:snapToGrid w:val="0"/>
        <w:spacing w:line="600"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根据《地质灾害防治条例》(国务院令第394号)、《乐山市地质灾害综合防治体系2020年实施方案》等文件要求，我局作为项目主管单位承担了和平彝族乡桠溪沟泥石流治理。该项目向市自然资源局申</w:t>
      </w:r>
      <w:r>
        <w:rPr>
          <w:rFonts w:hint="eastAsia" w:ascii="仿宋_GB2312" w:hAnsi="仿宋_GB2312" w:eastAsia="仿宋_GB2312" w:cs="仿宋_GB2312"/>
          <w:color w:val="000000" w:themeColor="text1"/>
          <w:sz w:val="32"/>
          <w:szCs w:val="32"/>
          <w14:textFill>
            <w14:solidFill>
              <w14:schemeClr w14:val="tx1"/>
            </w14:solidFill>
          </w14:textFill>
        </w:rPr>
        <w:t>报并立项，下达资金242万元，用于</w:t>
      </w:r>
      <w:r>
        <w:rPr>
          <w:rFonts w:hint="eastAsia" w:ascii="仿宋_GB2312" w:hAnsi="宋体" w:eastAsia="仿宋_GB2312"/>
          <w:color w:val="000000" w:themeColor="text1"/>
          <w:sz w:val="32"/>
          <w:szCs w:val="32"/>
          <w:lang w:val="zh-CN"/>
          <w14:textFill>
            <w14:solidFill>
              <w14:schemeClr w14:val="tx1"/>
            </w14:solidFill>
          </w14:textFill>
        </w:rPr>
        <w:t>和平彝族乡桠溪沟泥石流治理</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1．项目主要内容。采取修截排水沟、护坡边墙、局部清淤等措施进行治理。</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2．项目应实现的具体绩效目标包括：截排水沟、护坡边墙、局部清淤、双边防护堤等。</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3．和平彝族乡桠溪沟泥石流</w:t>
      </w:r>
      <w:r>
        <w:rPr>
          <w:rFonts w:hint="eastAsia" w:ascii="仿宋_GB2312" w:hAnsi="仿宋_GB2312" w:eastAsia="仿宋_GB2312" w:cs="仿宋_GB2312"/>
          <w:color w:val="000000" w:themeColor="text1"/>
          <w:sz w:val="32"/>
          <w:szCs w:val="32"/>
          <w14:textFill>
            <w14:solidFill>
              <w14:schemeClr w14:val="tx1"/>
            </w14:solidFill>
          </w14:textFill>
        </w:rPr>
        <w:t>治理</w:t>
      </w:r>
      <w:r>
        <w:rPr>
          <w:rFonts w:hint="eastAsia" w:ascii="仿宋_GB2312" w:hAnsi="宋体" w:eastAsia="仿宋_GB2312"/>
          <w:color w:val="000000" w:themeColor="text1"/>
          <w:sz w:val="32"/>
          <w:szCs w:val="32"/>
          <w:lang w:val="zh-CN"/>
          <w14:textFill>
            <w14:solidFill>
              <w14:schemeClr w14:val="tx1"/>
            </w14:solidFill>
          </w14:textFill>
        </w:rPr>
        <w:t>申报内容实际相符，申报目标合理可行。</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widowControl/>
        <w:spacing w:line="555" w:lineRule="atLeast"/>
        <w:ind w:firstLine="72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和平彝族乡桠溪沟泥石流治理</w:t>
      </w:r>
      <w:r>
        <w:rPr>
          <w:rFonts w:hint="eastAsia" w:ascii="仿宋_GB2312" w:hAnsi="仿宋_GB2312" w:eastAsia="仿宋_GB2312" w:cs="仿宋_GB2312"/>
          <w:color w:val="000000" w:themeColor="text1"/>
          <w:sz w:val="32"/>
          <w:szCs w:val="32"/>
          <w14:textFill>
            <w14:solidFill>
              <w14:schemeClr w14:val="tx1"/>
            </w14:solidFill>
          </w14:textFill>
        </w:rPr>
        <w:t>工程采取自评方式，扎实开展地质灾害治理工程检查、自查、验收等工作</w:t>
      </w:r>
      <w:r>
        <w:rPr>
          <w:rFonts w:hint="eastAsia" w:ascii="仿宋_GB2312" w:hAnsi="宋体" w:eastAsia="仿宋_GB2312"/>
          <w:color w:val="000000" w:themeColor="text1"/>
          <w:sz w:val="32"/>
          <w:szCs w:val="32"/>
          <w:lang w:val="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该项目施工过程中，由专人负责进行监督，严格按工程进度拨付资金，并对项目完工后成立验收领导小组进行验收，并报审计部门对该项目进行审计，不仅确保建设资金合理、合法使用，而且确保工程质量，提高该项目管理水平。</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该项目向市自然资源局申报并立项，下达资金242.00万元，用于</w:t>
      </w:r>
      <w:r>
        <w:rPr>
          <w:rFonts w:hint="eastAsia" w:ascii="仿宋_GB2312" w:hAnsi="宋体" w:eastAsia="仿宋_GB2312"/>
          <w:color w:val="000000" w:themeColor="text1"/>
          <w:sz w:val="32"/>
          <w:szCs w:val="32"/>
          <w:lang w:val="zh-CN"/>
          <w14:textFill>
            <w14:solidFill>
              <w14:schemeClr w14:val="tx1"/>
            </w14:solidFill>
          </w14:textFill>
        </w:rPr>
        <w:t>和平彝族乡桠溪沟泥石流</w:t>
      </w:r>
      <w:r>
        <w:rPr>
          <w:rFonts w:hint="eastAsia" w:ascii="仿宋_GB2312" w:hAnsi="仿宋_GB2312" w:eastAsia="仿宋_GB2312" w:cs="仿宋_GB2312"/>
          <w:color w:val="000000" w:themeColor="text1"/>
          <w:sz w:val="32"/>
          <w:szCs w:val="32"/>
          <w14:textFill>
            <w14:solidFill>
              <w14:schemeClr w14:val="tx1"/>
            </w14:solidFill>
          </w14:textFill>
        </w:rPr>
        <w:t>项目的治理。</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adjustRightInd w:val="0"/>
        <w:snapToGrid w:val="0"/>
        <w:spacing w:line="600" w:lineRule="exact"/>
        <w:ind w:firstLine="72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1．资金计划。</w:t>
      </w:r>
      <w:r>
        <w:rPr>
          <w:rFonts w:hint="eastAsia" w:ascii="仿宋_GB2312" w:hAnsi="宋体" w:eastAsia="仿宋_GB2312"/>
          <w:color w:val="000000" w:themeColor="text1"/>
          <w:sz w:val="32"/>
          <w:szCs w:val="32"/>
          <w:lang w:val="zh-CN"/>
          <w14:textFill>
            <w14:solidFill>
              <w14:schemeClr w14:val="tx1"/>
            </w14:solidFill>
          </w14:textFill>
        </w:rPr>
        <w:t>根据该项目特点及《地质灾害综合防治体系建设专项资金管理办法》，我局对上申请和平彝族乡桠溪沟泥石流治理</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宋体" w:eastAsia="仿宋_GB2312"/>
          <w:color w:val="000000" w:themeColor="text1"/>
          <w:sz w:val="32"/>
          <w:szCs w:val="32"/>
          <w:lang w:val="zh-CN"/>
          <w14:textFill>
            <w14:solidFill>
              <w14:schemeClr w14:val="tx1"/>
            </w14:solidFill>
          </w14:textFill>
        </w:rPr>
        <w:t>，申请资金242.00万元，</w:t>
      </w:r>
      <w:r>
        <w:rPr>
          <w:rFonts w:hint="eastAsia" w:ascii="仿宋_GB2312" w:hAnsi="仿宋_GB2312" w:eastAsia="仿宋_GB2312" w:cs="仿宋_GB2312"/>
          <w:color w:val="000000" w:themeColor="text1"/>
          <w:sz w:val="32"/>
          <w:szCs w:val="32"/>
          <w14:textFill>
            <w14:solidFill>
              <w14:schemeClr w14:val="tx1"/>
            </w14:solidFill>
          </w14:textFill>
        </w:rPr>
        <w:t>用于</w:t>
      </w:r>
      <w:r>
        <w:rPr>
          <w:rFonts w:hint="eastAsia" w:ascii="仿宋_GB2312" w:hAnsi="宋体" w:eastAsia="仿宋_GB2312"/>
          <w:color w:val="000000" w:themeColor="text1"/>
          <w:sz w:val="32"/>
          <w:szCs w:val="32"/>
          <w:lang w:val="zh-CN"/>
          <w14:textFill>
            <w14:solidFill>
              <w14:schemeClr w14:val="tx1"/>
            </w14:solidFill>
          </w14:textFill>
        </w:rPr>
        <w:t>和平彝族乡桠溪沟泥石流治理</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600" w:lineRule="exact"/>
        <w:ind w:firstLine="720"/>
        <w:rPr>
          <w:rFonts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2．资金到位。</w:t>
      </w:r>
      <w:r>
        <w:rPr>
          <w:rFonts w:hint="eastAsia" w:ascii="仿宋_GB2312" w:hAnsi="宋体" w:eastAsia="仿宋_GB2312"/>
          <w:color w:val="000000" w:themeColor="text1"/>
          <w:sz w:val="32"/>
          <w:szCs w:val="32"/>
          <w:lang w:val="zh-CN"/>
          <w14:textFill>
            <w14:solidFill>
              <w14:schemeClr w14:val="tx1"/>
            </w14:solidFill>
          </w14:textFill>
        </w:rPr>
        <w:t>2020年1月17日该项目资金已到位，到位资金100%，与资金计划实际相符。该该项目资金来源于地质灾害综合防治体系建设专项资金。以《乐山市财政局关于下达2020年地质灾害综合防治体系建设省级补助资金预算的通知》（乐市财政投</w:t>
      </w:r>
      <w:r>
        <w:rPr>
          <w:rFonts w:hint="eastAsia" w:ascii="宋体" w:hAnsi="宋体" w:cs="宋体"/>
          <w:color w:val="000000" w:themeColor="text1"/>
          <w:sz w:val="32"/>
          <w:szCs w:val="32"/>
          <w:lang w:val="zh-CN"/>
          <w14:textFill>
            <w14:solidFill>
              <w14:schemeClr w14:val="tx1"/>
            </w14:solidFill>
          </w14:textFill>
        </w:rPr>
        <w:t>﹝2020﹞5</w:t>
      </w:r>
      <w:r>
        <w:rPr>
          <w:rFonts w:hint="eastAsia" w:ascii="仿宋_GB2312" w:hAnsi="宋体" w:eastAsia="仿宋_GB2312"/>
          <w:color w:val="000000" w:themeColor="text1"/>
          <w:sz w:val="32"/>
          <w:szCs w:val="32"/>
          <w:lang w:val="zh-CN"/>
          <w14:textFill>
            <w14:solidFill>
              <w14:schemeClr w14:val="tx1"/>
            </w14:solidFill>
          </w14:textFill>
        </w:rPr>
        <w:t>）号文件下达，专门用于和平彝族乡桠溪沟泥石流治理</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3．资金使用。</w:t>
      </w:r>
      <w:r>
        <w:rPr>
          <w:rFonts w:hint="eastAsia" w:ascii="仿宋_GB2312" w:hAnsi="宋体" w:eastAsia="仿宋_GB2312"/>
          <w:color w:val="000000" w:themeColor="text1"/>
          <w:sz w:val="32"/>
          <w:szCs w:val="32"/>
          <w:lang w:val="zh-CN"/>
          <w14:textFill>
            <w14:solidFill>
              <w14:schemeClr w14:val="tx1"/>
            </w14:solidFill>
          </w14:textFill>
        </w:rPr>
        <w:t>严格按照地质灾害综合防治体系建设专项资金管理办法实行专款专用，严格按照施工进度及施工合同约定条款进行资金支付，资金支付范围、支付标准、支付进度、支付依据等合规合法、预算相符。在资金支付过程中，存在支付进度相对较缓的情形，其主要原因对于工程款审核程序严格，层层把关签字。</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宋体" w:eastAsia="仿宋_GB2312"/>
          <w:color w:val="000000" w:themeColor="text1"/>
          <w:sz w:val="32"/>
          <w:szCs w:val="32"/>
          <w:lang w:val="zh-CN"/>
          <w14:textFill>
            <w14:solidFill>
              <w14:schemeClr w14:val="tx1"/>
            </w14:solidFill>
          </w14:textFill>
        </w:rPr>
        <w:t>和平彝族乡桠溪沟泥石流治理</w:t>
      </w:r>
      <w:r>
        <w:rPr>
          <w:rFonts w:hint="eastAsia" w:ascii="仿宋_GB2312" w:hAnsi="仿宋_GB2312" w:eastAsia="仿宋_GB2312" w:cs="仿宋_GB2312"/>
          <w:color w:val="000000" w:themeColor="text1"/>
          <w:sz w:val="32"/>
          <w:szCs w:val="32"/>
          <w14:textFill>
            <w14:solidFill>
              <w14:schemeClr w14:val="tx1"/>
            </w14:solidFill>
          </w14:textFill>
        </w:rPr>
        <w:t>实行的</w:t>
      </w:r>
      <w:r>
        <w:rPr>
          <w:rFonts w:hint="eastAsia" w:ascii="仿宋_GB2312" w:hAnsi="宋体" w:eastAsia="仿宋_GB2312"/>
          <w:color w:val="000000" w:themeColor="text1"/>
          <w:sz w:val="32"/>
          <w:szCs w:val="32"/>
          <w:lang w:val="zh-CN"/>
          <w14:textFill>
            <w14:solidFill>
              <w14:schemeClr w14:val="tx1"/>
            </w14:solidFill>
          </w14:textFill>
        </w:rPr>
        <w:t>财务管理制度健全，严格执行财务管理制度，账务处理及时，会计核算规范。</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根据《地质灾害防治条例》、《地质灾害综合防治体系建设专项资金管理办法》对项目立项申报，省厅下达资金。我局作为主管部门对项目进行勘查、设计、施工等流程进行治理，最终进行验收。</w:t>
      </w:r>
    </w:p>
    <w:p>
      <w:p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宋体" w:eastAsia="仿宋_GB2312" w:cs="宋体"/>
          <w:color w:val="000000" w:themeColor="text1"/>
          <w:kern w:val="0"/>
          <w:sz w:val="32"/>
          <w:szCs w:val="32"/>
          <w14:textFill>
            <w14:solidFill>
              <w14:schemeClr w14:val="tx1"/>
            </w14:solidFill>
          </w14:textFill>
        </w:rPr>
        <w:t>该项目年初预算242.00万元，批复资金为242.00万元，在该项目严格按照招投标法执行，确保该项目公平、公开、公正。</w:t>
      </w:r>
    </w:p>
    <w:p>
      <w:p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r>
        <w:rPr>
          <w:rFonts w:hint="eastAsia" w:ascii="仿宋_GB2312" w:hAnsi="宋体" w:eastAsia="仿宋_GB2312" w:cs="宋体"/>
          <w:color w:val="000000" w:themeColor="text1"/>
          <w:kern w:val="0"/>
          <w:sz w:val="32"/>
          <w:szCs w:val="32"/>
          <w14:textFill>
            <w14:solidFill>
              <w14:schemeClr w14:val="tx1"/>
            </w14:solidFill>
          </w14:textFill>
        </w:rPr>
        <w:t>项目施工过程中，由专人负责进行监督，严格按工程进度拨付资金，并对项目完工后成立验收领导小组进行验收，并报审计部门对该项目进行审计，不仅确保建设资金合理、合法使用，而且确保工程质量，提高该项目管理水平。</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eastAsia="仿宋_GB2312"/>
          <w:color w:val="000000" w:themeColor="text1"/>
          <w:sz w:val="32"/>
          <w:szCs w:val="32"/>
          <w:lang w:val="zh-CN"/>
          <w14:textFill>
            <w14:solidFill>
              <w14:schemeClr w14:val="tx1"/>
            </w14:solidFill>
          </w14:textFill>
        </w:rPr>
        <w:tab/>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widowControl/>
        <w:spacing w:line="585" w:lineRule="atLeast"/>
        <w:ind w:firstLine="795"/>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和平彝族乡桠溪沟泥石流治理项目</w:t>
      </w:r>
      <w:r>
        <w:rPr>
          <w:rFonts w:hint="eastAsia" w:ascii="仿宋_GB2312" w:hAnsi="仿宋_GB2312" w:eastAsia="仿宋_GB2312" w:cs="仿宋_GB2312"/>
          <w:color w:val="000000" w:themeColor="text1"/>
          <w:sz w:val="32"/>
          <w:szCs w:val="32"/>
          <w14:textFill>
            <w14:solidFill>
              <w14:schemeClr w14:val="tx1"/>
            </w14:solidFill>
          </w14:textFill>
        </w:rPr>
        <w:t>按工期完成项目治理，按施工进度对资金进行拨付完成预算的24.79</w:t>
      </w:r>
      <w:r>
        <w:rPr>
          <w:rFonts w:hint="eastAsia" w:ascii="仿宋_GB2312" w:hAnsi="宋体" w:eastAsia="仿宋_GB2312"/>
          <w:color w:val="000000" w:themeColor="text1"/>
          <w:sz w:val="32"/>
          <w:szCs w:val="32"/>
          <w:lang w:val="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通过项目实施，加强地质灾害防治管理工作、有效地预防和减少地质灾害的发生、最大限度地避免和减少地质灾害造成的人员伤亡和经济损失，促进经济和社会的可持续发展。</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从经济效益、社会效益、生态效益、可持续效益等方面通过项目实施，加强地质灾害防治管理工作、有效地预防和减少地质灾害的发生、最大限度地避免和减少地质灾害造成的人员伤亡和经济损失，促进经济和社会的可持续发展，提高了群众满意度</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严格按照地质灾害综合防治体系建设专项资金管理办法实行专款专用，按照施工进度及施工合同约定条款进行资金支付，和平彝族乡桠溪沟泥石流治理</w:t>
      </w:r>
      <w:r>
        <w:rPr>
          <w:rFonts w:hint="eastAsia" w:ascii="仿宋_GB2312" w:hAnsi="仿宋_GB2312" w:eastAsia="仿宋_GB2312" w:cs="仿宋_GB2312"/>
          <w:color w:val="000000" w:themeColor="text1"/>
          <w:sz w:val="32"/>
          <w:szCs w:val="32"/>
          <w14:textFill>
            <w14:solidFill>
              <w14:schemeClr w14:val="tx1"/>
            </w14:solidFill>
          </w14:textFill>
        </w:rPr>
        <w:t>项目顺利实施，</w:t>
      </w:r>
      <w:r>
        <w:rPr>
          <w:rFonts w:hint="eastAsia" w:ascii="仿宋_GB2312" w:hAnsi="宋体" w:eastAsia="仿宋_GB2312" w:cs="宋体"/>
          <w:color w:val="000000" w:themeColor="text1"/>
          <w:kern w:val="0"/>
          <w:sz w:val="32"/>
          <w:szCs w:val="32"/>
          <w14:textFill>
            <w14:solidFill>
              <w14:schemeClr w14:val="tx1"/>
            </w14:solidFill>
          </w14:textFill>
        </w:rPr>
        <w:t>有效地预防和减少地质灾害的发生。</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adjustRightInd w:val="0"/>
        <w:snapToGrid w:val="0"/>
        <w:spacing w:line="600" w:lineRule="exact"/>
        <w:ind w:firstLine="640"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受天气和设计变更等因素影响，导致项目进度相对滞后。</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加强项目管理，及时报告项目进展情况，深入项目所在地进行抽查，主动了解项目建设存在的问题，及时协调解决，确保项目按计划完成。</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p>
    <w:p>
      <w:pPr>
        <w:widowControl/>
        <w:jc w:val="left"/>
        <w:rPr>
          <w:rStyle w:val="25"/>
          <w:rFonts w:ascii="黑体" w:hAnsi="黑体" w:eastAsia="黑体"/>
          <w:b w:val="0"/>
          <w:color w:val="000000" w:themeColor="text1"/>
          <w14:textFill>
            <w14:solidFill>
              <w14:schemeClr w14:val="tx1"/>
            </w14:solidFill>
          </w14:textFill>
        </w:rPr>
      </w:pPr>
    </w:p>
    <w:p>
      <w:pPr>
        <w:widowControl/>
        <w:jc w:val="left"/>
        <w:rPr>
          <w:rStyle w:val="25"/>
          <w:rFonts w:ascii="黑体" w:hAnsi="黑体" w:eastAsia="黑体"/>
          <w:b w:val="0"/>
          <w:color w:val="000000" w:themeColor="text1"/>
          <w14:textFill>
            <w14:solidFill>
              <w14:schemeClr w14:val="tx1"/>
            </w14:solidFill>
          </w14:textFill>
        </w:rPr>
      </w:pPr>
      <w:r>
        <w:rPr>
          <w:rStyle w:val="25"/>
          <w:rFonts w:ascii="黑体" w:hAnsi="黑体" w:eastAsia="黑体"/>
          <w:b w:val="0"/>
          <w:color w:val="000000" w:themeColor="text1"/>
          <w14:textFill>
            <w14:solidFill>
              <w14:schemeClr w14:val="tx1"/>
            </w14:solidFill>
          </w14:textFill>
        </w:rPr>
        <w:br w:type="page"/>
      </w:r>
    </w:p>
    <w:p>
      <w:pPr>
        <w:spacing w:line="600" w:lineRule="exact"/>
        <w:jc w:val="center"/>
        <w:rPr>
          <w:rFonts w:ascii="方正小标宋简体" w:hAnsi="宋体" w:eastAsia="方正小标宋简体"/>
          <w:color w:val="000000" w:themeColor="text1"/>
          <w:kern w:val="0"/>
          <w:sz w:val="44"/>
          <w:szCs w:val="44"/>
          <w:lang w:val="zh-CN"/>
          <w14:textFill>
            <w14:solidFill>
              <w14:schemeClr w14:val="tx1"/>
            </w14:solidFill>
          </w14:textFill>
        </w:rPr>
      </w:pPr>
      <w:r>
        <w:rPr>
          <w:rFonts w:hint="eastAsia" w:ascii="方正小标宋简体" w:hAnsi="宋体" w:eastAsia="方正小标宋简体"/>
          <w:color w:val="000000" w:themeColor="text1"/>
          <w:kern w:val="0"/>
          <w:sz w:val="44"/>
          <w:szCs w:val="44"/>
          <w:lang w:val="zh-CN"/>
          <w14:textFill>
            <w14:solidFill>
              <w14:schemeClr w14:val="tx1"/>
            </w14:solidFill>
          </w14:textFill>
        </w:rPr>
        <w:t>生态护林员工资项目</w:t>
      </w:r>
      <w:r>
        <w:rPr>
          <w:rFonts w:hint="eastAsia" w:ascii="方正小标宋简体" w:hAnsi="宋体" w:eastAsia="方正小标宋简体"/>
          <w:color w:val="000000" w:themeColor="text1"/>
          <w:kern w:val="0"/>
          <w:sz w:val="44"/>
          <w:szCs w:val="44"/>
          <w:lang w:eastAsia="zh-CN"/>
          <w14:textFill>
            <w14:solidFill>
              <w14:schemeClr w14:val="tx1"/>
            </w14:solidFill>
          </w14:textFill>
        </w:rPr>
        <w:t>2020</w:t>
      </w:r>
      <w:r>
        <w:rPr>
          <w:rFonts w:hint="eastAsia" w:ascii="方正小标宋简体" w:hAnsi="宋体" w:eastAsia="方正小标宋简体"/>
          <w:color w:val="000000" w:themeColor="text1"/>
          <w:kern w:val="0"/>
          <w:sz w:val="44"/>
          <w:szCs w:val="44"/>
          <w14:textFill>
            <w14:solidFill>
              <w14:schemeClr w14:val="tx1"/>
            </w14:solidFill>
          </w14:textFill>
        </w:rPr>
        <w:t>年</w:t>
      </w:r>
      <w:r>
        <w:rPr>
          <w:rFonts w:hint="eastAsia" w:ascii="方正小标宋简体" w:hAnsi="宋体" w:eastAsia="方正小标宋简体"/>
          <w:color w:val="000000" w:themeColor="text1"/>
          <w:kern w:val="0"/>
          <w:sz w:val="44"/>
          <w:szCs w:val="44"/>
          <w:lang w:val="zh-CN"/>
          <w14:textFill>
            <w14:solidFill>
              <w14:schemeClr w14:val="tx1"/>
            </w14:solidFill>
          </w14:textFill>
        </w:rPr>
        <w:t>绩效评价报告</w:t>
      </w:r>
    </w:p>
    <w:p>
      <w:pPr>
        <w:spacing w:line="600" w:lineRule="exact"/>
        <w:rPr>
          <w:rFonts w:ascii="宋体" w:hAnsi="宋体"/>
          <w:color w:val="000000" w:themeColor="text1"/>
          <w:sz w:val="32"/>
          <w:szCs w:val="32"/>
          <w:lang w:val="zh-CN"/>
          <w14:textFill>
            <w14:solidFill>
              <w14:schemeClr w14:val="tx1"/>
            </w14:solidFill>
          </w14:textFill>
        </w:rPr>
      </w:pPr>
    </w:p>
    <w:p>
      <w:pPr>
        <w:adjustRightInd w:val="0"/>
        <w:snapToGrid w:val="0"/>
        <w:spacing w:line="600"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adjustRightInd w:val="0"/>
        <w:snapToGrid w:val="0"/>
        <w:spacing w:line="60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根据文件要求，我局作为项目主管单位承担了生态护林员工资项目。</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adjustRightInd w:val="0"/>
        <w:snapToGrid w:val="0"/>
        <w:spacing w:line="600" w:lineRule="exact"/>
        <w:ind w:firstLine="720"/>
        <w:rPr>
          <w:rFonts w:hint="eastAsia"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为保质保量完成建档立卡贫困人口生态护林员工作任务，通过将符合条件的建档立卡贫困人口就地转化为护林员，管护森林资源，真正发挥增加建档立卡贫困人口工资性收入，实现稳定脱贫目标。</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pStyle w:val="12"/>
        <w:keepNext w:val="0"/>
        <w:keepLines w:val="0"/>
        <w:widowControl/>
        <w:suppressLineNumbers w:val="0"/>
        <w:ind w:firstLine="640" w:firstLineChars="200"/>
        <w:rPr>
          <w:rFonts w:hint="eastAsia" w:ascii="仿宋_GB2312" w:hAnsi="宋体"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t>2020</w:t>
      </w:r>
      <w:r>
        <w:rPr>
          <w:rFonts w:hint="eastAsia" w:ascii="仿宋_GB2312" w:hAnsi="宋体" w:eastAsia="仿宋_GB2312" w:cs="Times New Roman"/>
          <w:color w:val="000000" w:themeColor="text1"/>
          <w:kern w:val="2"/>
          <w:sz w:val="32"/>
          <w:szCs w:val="32"/>
          <w:lang w:val="zh-CN" w:eastAsia="zh-CN" w:bidi="ar-SA"/>
          <w14:textFill>
            <w14:solidFill>
              <w14:schemeClr w14:val="tx1"/>
            </w14:solidFill>
          </w14:textFill>
        </w:rPr>
        <w:t>年，下达我区生态护林员管护经费1</w:t>
      </w:r>
      <w:r>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t>56</w:t>
      </w:r>
      <w:r>
        <w:rPr>
          <w:rFonts w:hint="eastAsia" w:ascii="仿宋_GB2312" w:hAnsi="宋体" w:eastAsia="仿宋_GB2312" w:cs="Times New Roman"/>
          <w:color w:val="000000" w:themeColor="text1"/>
          <w:kern w:val="2"/>
          <w:sz w:val="32"/>
          <w:szCs w:val="32"/>
          <w:lang w:val="zh-CN" w:eastAsia="zh-CN" w:bidi="ar-SA"/>
          <w14:textFill>
            <w14:solidFill>
              <w14:schemeClr w14:val="tx1"/>
            </w14:solidFill>
          </w14:textFill>
        </w:rPr>
        <w:t>万元，实际到位资金</w:t>
      </w:r>
      <w:r>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t>156</w:t>
      </w:r>
      <w:r>
        <w:rPr>
          <w:rFonts w:hint="eastAsia" w:ascii="仿宋_GB2312" w:hAnsi="宋体" w:eastAsia="仿宋_GB2312" w:cs="Times New Roman"/>
          <w:color w:val="000000" w:themeColor="text1"/>
          <w:kern w:val="2"/>
          <w:sz w:val="32"/>
          <w:szCs w:val="32"/>
          <w:lang w:val="zh-CN" w:eastAsia="zh-CN" w:bidi="ar-SA"/>
          <w14:textFill>
            <w14:solidFill>
              <w14:schemeClr w14:val="tx1"/>
            </w14:solidFill>
          </w14:textFill>
        </w:rPr>
        <w:t>万元，到位率为100%。生态护林员已全部上岗，并通过惠农资金“一卡通”存折发放护林工资。在资金的管理和使用上，我县一直严格按照“严管林、慎用钱、质为先”的要求，依据天保工程项目及资金管理相关办法和规定执行，没有出现资金违规违纪使用情况。</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下达资金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w:t>
      </w:r>
      <w:r>
        <w:rPr>
          <w:rFonts w:hint="eastAsia" w:ascii="仿宋_GB2312" w:hAnsi="仿宋_GB2312" w:eastAsia="仿宋_GB2312" w:cs="仿宋_GB2312"/>
          <w:color w:val="000000" w:themeColor="text1"/>
          <w:sz w:val="32"/>
          <w:szCs w:val="32"/>
          <w14:textFill>
            <w14:solidFill>
              <w14:schemeClr w14:val="tx1"/>
            </w14:solidFill>
          </w14:textFill>
        </w:rPr>
        <w:t>万元，用于</w:t>
      </w:r>
      <w:r>
        <w:rPr>
          <w:rFonts w:hint="eastAsia" w:ascii="仿宋_GB2312" w:hAnsi="宋体" w:eastAsia="仿宋_GB2312"/>
          <w:color w:val="000000" w:themeColor="text1"/>
          <w:sz w:val="32"/>
          <w:szCs w:val="32"/>
          <w:lang w:val="zh-CN"/>
          <w14:textFill>
            <w14:solidFill>
              <w14:schemeClr w14:val="tx1"/>
            </w14:solidFill>
          </w14:textFill>
        </w:rPr>
        <w:t>生态护林员工资项目</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p>
      <w:pPr>
        <w:adjustRightInd w:val="0"/>
        <w:snapToGrid w:val="0"/>
        <w:spacing w:line="600" w:lineRule="exact"/>
        <w:ind w:firstLine="72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1．资金计划。</w:t>
      </w:r>
      <w:r>
        <w:rPr>
          <w:rFonts w:hint="eastAsia" w:ascii="仿宋_GB2312" w:hAnsi="宋体" w:eastAsia="仿宋_GB2312"/>
          <w:color w:val="000000" w:themeColor="text1"/>
          <w:sz w:val="32"/>
          <w:szCs w:val="32"/>
          <w:lang w:val="zh-CN"/>
          <w14:textFill>
            <w14:solidFill>
              <w14:schemeClr w14:val="tx1"/>
            </w14:solidFill>
          </w14:textFill>
        </w:rPr>
        <w:t>我局对上申请生态护林员工资项目，申请资金</w:t>
      </w:r>
      <w:r>
        <w:rPr>
          <w:rFonts w:hint="eastAsia" w:ascii="仿宋_GB2312" w:hAnsi="宋体" w:eastAsia="仿宋_GB2312"/>
          <w:color w:val="000000" w:themeColor="text1"/>
          <w:sz w:val="32"/>
          <w:szCs w:val="32"/>
          <w:lang w:val="en-US" w:eastAsia="zh-CN"/>
          <w14:textFill>
            <w14:solidFill>
              <w14:schemeClr w14:val="tx1"/>
            </w14:solidFill>
          </w14:textFill>
        </w:rPr>
        <w:t>156</w:t>
      </w:r>
      <w:r>
        <w:rPr>
          <w:rFonts w:hint="eastAsia" w:ascii="仿宋_GB2312" w:hAnsi="宋体" w:eastAsia="仿宋_GB2312"/>
          <w:color w:val="000000" w:themeColor="text1"/>
          <w:sz w:val="32"/>
          <w:szCs w:val="32"/>
          <w:lang w:val="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用于</w:t>
      </w:r>
      <w:r>
        <w:rPr>
          <w:rFonts w:hint="eastAsia" w:ascii="仿宋_GB2312" w:hAnsi="宋体" w:eastAsia="仿宋_GB2312"/>
          <w:color w:val="000000" w:themeColor="text1"/>
          <w:sz w:val="32"/>
          <w:szCs w:val="32"/>
          <w:lang w:val="zh-CN"/>
          <w14:textFill>
            <w14:solidFill>
              <w14:schemeClr w14:val="tx1"/>
            </w14:solidFill>
          </w14:textFill>
        </w:rPr>
        <w:t>生态护林员工资项目</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600" w:lineRule="exact"/>
        <w:ind w:firstLine="720"/>
        <w:rPr>
          <w:rFonts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2．资金到位。</w:t>
      </w:r>
      <w:r>
        <w:rPr>
          <w:rFonts w:hint="eastAsia" w:ascii="仿宋_GB2312" w:hAnsi="宋体" w:eastAsia="仿宋_GB2312"/>
          <w:color w:val="000000" w:themeColor="text1"/>
          <w:sz w:val="32"/>
          <w:szCs w:val="32"/>
          <w:lang w:val="zh-CN"/>
          <w14:textFill>
            <w14:solidFill>
              <w14:schemeClr w14:val="tx1"/>
            </w14:solidFill>
          </w14:textFill>
        </w:rPr>
        <w:t>到位资金100%，与资金计划实际相符。</w:t>
      </w:r>
    </w:p>
    <w:p>
      <w:pPr>
        <w:pStyle w:val="12"/>
        <w:keepNext w:val="0"/>
        <w:keepLines w:val="0"/>
        <w:widowControl/>
        <w:suppressLineNumbers w:val="0"/>
        <w:ind w:firstLine="640" w:firstLineChars="200"/>
        <w:rPr>
          <w:rFonts w:hint="eastAsia" w:ascii="仿宋_GB2312" w:hAnsi="宋体" w:eastAsia="仿宋_GB2312" w:cs="Times New Roman"/>
          <w:color w:val="000000" w:themeColor="text1"/>
          <w:kern w:val="2"/>
          <w:sz w:val="32"/>
          <w:szCs w:val="32"/>
          <w:lang w:val="zh-CN" w:eastAsia="zh-CN" w:bidi="ar-SA"/>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3．资金使用。</w:t>
      </w:r>
      <w:r>
        <w:rPr>
          <w:rFonts w:hint="eastAsia" w:ascii="仿宋_GB2312" w:hAnsi="宋体" w:eastAsia="仿宋_GB2312" w:cs="Times New Roman"/>
          <w:color w:val="000000" w:themeColor="text1"/>
          <w:kern w:val="2"/>
          <w:sz w:val="32"/>
          <w:szCs w:val="32"/>
          <w:lang w:val="zh-CN" w:eastAsia="zh-CN" w:bidi="ar-SA"/>
          <w14:textFill>
            <w14:solidFill>
              <w14:schemeClr w14:val="tx1"/>
            </w14:solidFill>
          </w14:textFill>
        </w:rPr>
        <w:t>在资金的管理和使用上，我县一直严格按照“严管林、慎用钱、质为先”的要求，依据天保工程项目及资金管理相关办法和规定执行，没有出现资金违规违纪使用情况。</w:t>
      </w:r>
    </w:p>
    <w:p>
      <w:pPr>
        <w:pStyle w:val="12"/>
        <w:keepNext w:val="0"/>
        <w:keepLines w:val="0"/>
        <w:widowControl/>
        <w:suppressLineNumbers w:val="0"/>
        <w:ind w:firstLine="643" w:firstLineChars="20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宋体" w:eastAsia="仿宋_GB2312"/>
          <w:color w:val="000000" w:themeColor="text1"/>
          <w:sz w:val="32"/>
          <w:szCs w:val="32"/>
          <w:lang w:val="zh-CN"/>
          <w14:textFill>
            <w14:solidFill>
              <w14:schemeClr w14:val="tx1"/>
            </w14:solidFill>
          </w14:textFill>
        </w:rPr>
        <w:t>生态护林员工资项目</w:t>
      </w:r>
      <w:r>
        <w:rPr>
          <w:rFonts w:hint="eastAsia" w:ascii="仿宋_GB2312" w:hAnsi="仿宋_GB2312" w:eastAsia="仿宋_GB2312" w:cs="仿宋_GB2312"/>
          <w:color w:val="000000" w:themeColor="text1"/>
          <w:sz w:val="32"/>
          <w:szCs w:val="32"/>
          <w14:textFill>
            <w14:solidFill>
              <w14:schemeClr w14:val="tx1"/>
            </w14:solidFill>
          </w14:textFill>
        </w:rPr>
        <w:t>实行的</w:t>
      </w:r>
      <w:r>
        <w:rPr>
          <w:rFonts w:hint="eastAsia" w:ascii="仿宋_GB2312" w:hAnsi="宋体" w:eastAsia="仿宋_GB2312"/>
          <w:color w:val="000000" w:themeColor="text1"/>
          <w:sz w:val="32"/>
          <w:szCs w:val="32"/>
          <w:lang w:val="zh-CN"/>
          <w14:textFill>
            <w14:solidFill>
              <w14:schemeClr w14:val="tx1"/>
            </w14:solidFill>
          </w14:textFill>
        </w:rPr>
        <w:t>财务管理制度健全，严格执行财务管理制度，账务处理及时，会计核算规范。</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上级财政下达资金，我局申请资金拨付。</w:t>
      </w:r>
    </w:p>
    <w:p>
      <w:pPr>
        <w:numPr>
          <w:ilvl w:val="0"/>
          <w:numId w:val="7"/>
        </w:numPr>
        <w:adjustRightInd w:val="0"/>
        <w:snapToGrid w:val="0"/>
        <w:spacing w:line="600" w:lineRule="exact"/>
        <w:ind w:firstLine="720"/>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项目管理情况。</w:t>
      </w:r>
    </w:p>
    <w:p>
      <w:pPr>
        <w:numPr>
          <w:ilvl w:val="0"/>
          <w:numId w:val="7"/>
        </w:num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该项目</w:t>
      </w:r>
      <w:r>
        <w:rPr>
          <w:rFonts w:hint="eastAsia" w:ascii="仿宋_GB2312" w:hAnsi="宋体" w:eastAsia="仿宋_GB2312" w:cs="宋体"/>
          <w:color w:val="000000" w:themeColor="text1"/>
          <w:kern w:val="0"/>
          <w:sz w:val="32"/>
          <w:szCs w:val="32"/>
          <w:lang w:eastAsia="zh-CN"/>
          <w14:textFill>
            <w14:solidFill>
              <w14:schemeClr w14:val="tx1"/>
            </w14:solidFill>
          </w14:textFill>
        </w:rPr>
        <w:t>下达</w:t>
      </w:r>
      <w:r>
        <w:rPr>
          <w:rFonts w:hint="eastAsia" w:ascii="仿宋_GB2312" w:hAnsi="宋体" w:eastAsia="仿宋_GB2312" w:cs="宋体"/>
          <w:color w:val="000000" w:themeColor="text1"/>
          <w:kern w:val="0"/>
          <w:sz w:val="32"/>
          <w:szCs w:val="32"/>
          <w14:textFill>
            <w14:solidFill>
              <w14:schemeClr w14:val="tx1"/>
            </w14:solidFill>
          </w14:textFill>
        </w:rPr>
        <w:t>资金为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156</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olor w:val="000000" w:themeColor="text1"/>
          <w:sz w:val="32"/>
          <w:szCs w:val="32"/>
          <w:lang w:val="zh-CN"/>
          <w14:textFill>
            <w14:solidFill>
              <w14:schemeClr w14:val="tx1"/>
            </w14:solidFill>
          </w14:textFill>
        </w:rPr>
        <w:t>严格执行财务管理制度，账务处理及时，会计核算规范</w:t>
      </w:r>
      <w:r>
        <w:rPr>
          <w:rFonts w:hint="eastAsia" w:ascii="仿宋_GB2312" w:hAnsi="宋体" w:eastAsia="仿宋_GB2312" w:cs="宋体"/>
          <w:color w:val="000000" w:themeColor="text1"/>
          <w:kern w:val="0"/>
          <w:sz w:val="32"/>
          <w:szCs w:val="32"/>
          <w14:textFill>
            <w14:solidFill>
              <w14:schemeClr w14:val="tx1"/>
            </w14:solidFill>
          </w14:textFill>
        </w:rPr>
        <w:t>。</w:t>
      </w:r>
    </w:p>
    <w:p>
      <w:pPr>
        <w:pStyle w:val="12"/>
        <w:shd w:val="clear" w:color="auto" w:fill="FFFFFF"/>
        <w:spacing w:before="0" w:beforeAutospacing="0" w:after="0" w:afterAutospacing="0" w:line="585" w:lineRule="atLeast"/>
        <w:ind w:firstLine="645"/>
        <w:rPr>
          <w:color w:val="000000" w:themeColor="text1"/>
          <w:sz w:val="21"/>
          <w:szCs w:val="21"/>
          <w14:textFill>
            <w14:solidFill>
              <w14:schemeClr w14:val="tx1"/>
            </w14:solidFill>
          </w14:textFill>
        </w:rPr>
      </w:pPr>
      <w:r>
        <w:rPr>
          <w:rFonts w:hint="eastAsia" w:ascii="楷体_GB2312" w:eastAsia="楷体_GB2312"/>
          <w:b/>
          <w:color w:val="000000" w:themeColor="text1"/>
          <w:sz w:val="32"/>
          <w:szCs w:val="32"/>
          <w:lang w:val="zh-CN"/>
          <w14:textFill>
            <w14:solidFill>
              <w14:schemeClr w14:val="tx1"/>
            </w14:solidFill>
          </w14:textFill>
        </w:rPr>
        <w:t>（三）项目监管情况。</w:t>
      </w:r>
      <w:r>
        <w:rPr>
          <w:rFonts w:hint="eastAsia" w:ascii="仿宋_GB2312" w:eastAsia="仿宋_GB2312"/>
          <w:color w:val="000000" w:themeColor="text1"/>
          <w:sz w:val="32"/>
          <w:szCs w:val="32"/>
          <w14:textFill>
            <w14:solidFill>
              <w14:schemeClr w14:val="tx1"/>
            </w14:solidFill>
          </w14:textFill>
        </w:rPr>
        <w:t>该项目严格按照财政资金管理使用办法，按时发放</w:t>
      </w:r>
      <w:r>
        <w:rPr>
          <w:rFonts w:hint="eastAsia" w:ascii="仿宋_GB2312" w:eastAsia="仿宋_GB2312"/>
          <w:color w:val="000000" w:themeColor="text1"/>
          <w:sz w:val="32"/>
          <w:szCs w:val="32"/>
          <w:lang w:eastAsia="zh-CN"/>
          <w14:textFill>
            <w14:solidFill>
              <w14:schemeClr w14:val="tx1"/>
            </w14:solidFill>
          </w14:textFill>
        </w:rPr>
        <w:t>护林员</w:t>
      </w:r>
      <w:r>
        <w:rPr>
          <w:rFonts w:hint="eastAsia" w:ascii="仿宋_GB2312" w:eastAsia="仿宋_GB2312"/>
          <w:color w:val="000000" w:themeColor="text1"/>
          <w:sz w:val="32"/>
          <w:szCs w:val="32"/>
          <w14:textFill>
            <w14:solidFill>
              <w14:schemeClr w14:val="tx1"/>
            </w14:solidFill>
          </w14:textFill>
        </w:rPr>
        <w:t>人员工资，项目资金无挤占、挪用、截留、贪污等违纪违法行为，确保了资金的安全高效使用。</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eastAsia="仿宋_GB2312"/>
          <w:color w:val="000000" w:themeColor="text1"/>
          <w:sz w:val="32"/>
          <w:szCs w:val="32"/>
          <w:lang w:val="zh-CN"/>
          <w14:textFill>
            <w14:solidFill>
              <w14:schemeClr w14:val="tx1"/>
            </w14:solidFill>
          </w14:textFill>
        </w:rPr>
        <w:tab/>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pStyle w:val="12"/>
        <w:shd w:val="clear" w:color="auto" w:fill="FFFFFF"/>
        <w:spacing w:before="0" w:beforeAutospacing="0" w:after="0" w:afterAutospacing="0" w:line="585" w:lineRule="atLeast"/>
        <w:ind w:firstLine="645"/>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该项目完成预算的100%。通过项目实施，解决了</w:t>
      </w:r>
      <w:r>
        <w:rPr>
          <w:rFonts w:hint="eastAsia" w:ascii="仿宋_GB2312" w:eastAsia="仿宋_GB2312"/>
          <w:color w:val="000000" w:themeColor="text1"/>
          <w:sz w:val="32"/>
          <w:szCs w:val="32"/>
          <w:shd w:val="clear" w:color="auto" w:fill="FFFFFF"/>
          <w:lang w:eastAsia="zh-CN"/>
          <w14:textFill>
            <w14:solidFill>
              <w14:schemeClr w14:val="tx1"/>
            </w14:solidFill>
          </w14:textFill>
        </w:rPr>
        <w:t>护林员</w:t>
      </w:r>
      <w:r>
        <w:rPr>
          <w:rFonts w:hint="eastAsia" w:ascii="仿宋_GB2312" w:eastAsia="仿宋_GB2312"/>
          <w:color w:val="000000" w:themeColor="text1"/>
          <w:sz w:val="32"/>
          <w:szCs w:val="32"/>
          <w:shd w:val="clear" w:color="auto" w:fill="FFFFFF"/>
          <w14:textFill>
            <w14:solidFill>
              <w14:schemeClr w14:val="tx1"/>
            </w14:solidFill>
          </w14:textFill>
        </w:rPr>
        <w:t>的民生保障，增加了</w:t>
      </w:r>
      <w:r>
        <w:rPr>
          <w:rFonts w:hint="eastAsia" w:ascii="仿宋_GB2312" w:eastAsia="仿宋_GB2312"/>
          <w:color w:val="000000" w:themeColor="text1"/>
          <w:sz w:val="32"/>
          <w:szCs w:val="32"/>
          <w:shd w:val="clear" w:color="auto" w:fill="FFFFFF"/>
          <w:lang w:eastAsia="zh-CN"/>
          <w14:textFill>
            <w14:solidFill>
              <w14:schemeClr w14:val="tx1"/>
            </w14:solidFill>
          </w14:textFill>
        </w:rPr>
        <w:t>护林员的</w:t>
      </w:r>
      <w:r>
        <w:rPr>
          <w:rFonts w:hint="eastAsia" w:ascii="仿宋_GB2312" w:eastAsia="仿宋_GB2312"/>
          <w:color w:val="000000" w:themeColor="text1"/>
          <w:sz w:val="32"/>
          <w:szCs w:val="32"/>
          <w:shd w:val="clear" w:color="auto" w:fill="FFFFFF"/>
          <w14:textFill>
            <w14:solidFill>
              <w14:schemeClr w14:val="tx1"/>
            </w14:solidFill>
          </w14:textFill>
        </w:rPr>
        <w:t>工资收入，推进了我区国有林场工作。</w:t>
      </w:r>
    </w:p>
    <w:p>
      <w:pPr>
        <w:widowControl/>
        <w:spacing w:line="585" w:lineRule="atLeast"/>
        <w:ind w:firstLine="795"/>
        <w:jc w:val="left"/>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pStyle w:val="12"/>
        <w:shd w:val="clear" w:color="auto" w:fill="FFFFFF"/>
        <w:spacing w:before="0" w:beforeAutospacing="0" w:after="0" w:afterAutospacing="0" w:line="585" w:lineRule="atLeast"/>
        <w:ind w:firstLine="645"/>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该项目完成预算的100%。通过项目实施，解决了</w:t>
      </w:r>
      <w:r>
        <w:rPr>
          <w:rFonts w:hint="eastAsia" w:ascii="仿宋_GB2312" w:eastAsia="仿宋_GB2312"/>
          <w:color w:val="000000" w:themeColor="text1"/>
          <w:sz w:val="32"/>
          <w:szCs w:val="32"/>
          <w:shd w:val="clear" w:color="auto" w:fill="FFFFFF"/>
          <w:lang w:eastAsia="zh-CN"/>
          <w14:textFill>
            <w14:solidFill>
              <w14:schemeClr w14:val="tx1"/>
            </w14:solidFill>
          </w14:textFill>
        </w:rPr>
        <w:t>护林员</w:t>
      </w:r>
      <w:r>
        <w:rPr>
          <w:rFonts w:hint="eastAsia" w:ascii="仿宋_GB2312" w:eastAsia="仿宋_GB2312"/>
          <w:color w:val="000000" w:themeColor="text1"/>
          <w:sz w:val="32"/>
          <w:szCs w:val="32"/>
          <w:shd w:val="clear" w:color="auto" w:fill="FFFFFF"/>
          <w14:textFill>
            <w14:solidFill>
              <w14:schemeClr w14:val="tx1"/>
            </w14:solidFill>
          </w14:textFill>
        </w:rPr>
        <w:t>的民生保障，增加了</w:t>
      </w:r>
      <w:r>
        <w:rPr>
          <w:rFonts w:hint="eastAsia" w:ascii="仿宋_GB2312" w:eastAsia="仿宋_GB2312"/>
          <w:color w:val="000000" w:themeColor="text1"/>
          <w:sz w:val="32"/>
          <w:szCs w:val="32"/>
          <w:shd w:val="clear" w:color="auto" w:fill="FFFFFF"/>
          <w:lang w:eastAsia="zh-CN"/>
          <w14:textFill>
            <w14:solidFill>
              <w14:schemeClr w14:val="tx1"/>
            </w14:solidFill>
          </w14:textFill>
        </w:rPr>
        <w:t>护林员的</w:t>
      </w:r>
      <w:r>
        <w:rPr>
          <w:rFonts w:hint="eastAsia" w:ascii="仿宋_GB2312" w:eastAsia="仿宋_GB2312"/>
          <w:color w:val="000000" w:themeColor="text1"/>
          <w:sz w:val="32"/>
          <w:szCs w:val="32"/>
          <w:shd w:val="clear" w:color="auto" w:fill="FFFFFF"/>
          <w14:textFill>
            <w14:solidFill>
              <w14:schemeClr w14:val="tx1"/>
            </w14:solidFill>
          </w14:textFill>
        </w:rPr>
        <w:t>工资收入，推进了我区国有林场工作。</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pStyle w:val="12"/>
        <w:shd w:val="clear" w:color="auto" w:fill="FFFFFF"/>
        <w:spacing w:before="0" w:beforeAutospacing="0" w:after="0" w:afterAutospacing="0" w:line="585" w:lineRule="atLeast"/>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该项目严格按照财政资金管理使用办法，按时发放</w:t>
      </w:r>
      <w:r>
        <w:rPr>
          <w:rFonts w:hint="eastAsia" w:ascii="仿宋_GB2312" w:eastAsia="仿宋_GB2312"/>
          <w:color w:val="000000" w:themeColor="text1"/>
          <w:sz w:val="32"/>
          <w:szCs w:val="32"/>
          <w:lang w:eastAsia="zh-CN"/>
          <w14:textFill>
            <w14:solidFill>
              <w14:schemeClr w14:val="tx1"/>
            </w14:solidFill>
          </w14:textFill>
        </w:rPr>
        <w:t>护林员</w:t>
      </w:r>
      <w:r>
        <w:rPr>
          <w:rFonts w:hint="eastAsia" w:ascii="仿宋_GB2312" w:eastAsia="仿宋_GB2312"/>
          <w:color w:val="000000" w:themeColor="text1"/>
          <w:sz w:val="32"/>
          <w:szCs w:val="32"/>
          <w14:textFill>
            <w14:solidFill>
              <w14:schemeClr w14:val="tx1"/>
            </w14:solidFill>
          </w14:textFill>
        </w:rPr>
        <w:t>人员工资，项目资金无挤占、挪用、截留、贪污等违纪违法行为，确保了资金的安全高效使用。</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adjustRightInd w:val="0"/>
        <w:snapToGrid w:val="0"/>
        <w:spacing w:beforeLines="50" w:afterLines="50" w:line="276"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继续提升财政资金使用管理的水平和效率。</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ascii="方正小标宋简体" w:hAnsi="宋体" w:eastAsia="方正小标宋简体"/>
          <w:color w:val="000000" w:themeColor="text1"/>
          <w:kern w:val="0"/>
          <w:sz w:val="44"/>
          <w:szCs w:val="44"/>
          <w:lang w:val="zh-CN"/>
          <w14:textFill>
            <w14:solidFill>
              <w14:schemeClr w14:val="tx1"/>
            </w14:solidFill>
          </w14:textFill>
        </w:rPr>
      </w:pPr>
      <w:r>
        <w:rPr>
          <w:rFonts w:hint="eastAsia" w:ascii="方正小标宋简体" w:hAnsi="宋体" w:eastAsia="方正小标宋简体"/>
          <w:color w:val="000000" w:themeColor="text1"/>
          <w:kern w:val="0"/>
          <w:sz w:val="44"/>
          <w:szCs w:val="44"/>
          <w:lang w:val="zh-CN"/>
          <w14:textFill>
            <w14:solidFill>
              <w14:schemeClr w14:val="tx1"/>
            </w14:solidFill>
          </w14:textFill>
        </w:rPr>
        <w:t>国有林场改革经费</w:t>
      </w:r>
      <w:r>
        <w:rPr>
          <w:rFonts w:hint="eastAsia" w:ascii="方正小标宋简体" w:hAnsi="宋体" w:eastAsia="方正小标宋简体"/>
          <w:color w:val="000000" w:themeColor="text1"/>
          <w:kern w:val="0"/>
          <w:sz w:val="44"/>
          <w:szCs w:val="44"/>
          <w:lang w:eastAsia="zh-CN"/>
          <w14:textFill>
            <w14:solidFill>
              <w14:schemeClr w14:val="tx1"/>
            </w14:solidFill>
          </w14:textFill>
        </w:rPr>
        <w:t>2020</w:t>
      </w:r>
      <w:r>
        <w:rPr>
          <w:rFonts w:hint="eastAsia" w:ascii="方正小标宋简体" w:hAnsi="宋体" w:eastAsia="方正小标宋简体"/>
          <w:color w:val="000000" w:themeColor="text1"/>
          <w:kern w:val="0"/>
          <w:sz w:val="44"/>
          <w:szCs w:val="44"/>
          <w14:textFill>
            <w14:solidFill>
              <w14:schemeClr w14:val="tx1"/>
            </w14:solidFill>
          </w14:textFill>
        </w:rPr>
        <w:t>年</w:t>
      </w:r>
      <w:r>
        <w:rPr>
          <w:rFonts w:hint="eastAsia" w:ascii="方正小标宋简体" w:hAnsi="宋体" w:eastAsia="方正小标宋简体"/>
          <w:color w:val="000000" w:themeColor="text1"/>
          <w:kern w:val="0"/>
          <w:sz w:val="44"/>
          <w:szCs w:val="44"/>
          <w:lang w:val="zh-CN"/>
          <w14:textFill>
            <w14:solidFill>
              <w14:schemeClr w14:val="tx1"/>
            </w14:solidFill>
          </w14:textFill>
        </w:rPr>
        <w:t>绩效评价报告</w:t>
      </w:r>
    </w:p>
    <w:p>
      <w:pPr>
        <w:spacing w:line="600" w:lineRule="exact"/>
        <w:rPr>
          <w:rFonts w:ascii="宋体" w:hAnsi="宋体"/>
          <w:color w:val="000000" w:themeColor="text1"/>
          <w:sz w:val="32"/>
          <w:szCs w:val="32"/>
          <w:lang w:val="zh-CN"/>
          <w14:textFill>
            <w14:solidFill>
              <w14:schemeClr w14:val="tx1"/>
            </w14:solidFill>
          </w14:textFill>
        </w:rPr>
      </w:pPr>
    </w:p>
    <w:p>
      <w:pPr>
        <w:adjustRightInd w:val="0"/>
        <w:snapToGrid w:val="0"/>
        <w:spacing w:line="600"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pStyle w:val="12"/>
        <w:shd w:val="clear" w:color="auto" w:fill="FFFFFF"/>
        <w:spacing w:before="0" w:beforeAutospacing="0" w:after="0" w:afterAutospacing="0" w:line="585" w:lineRule="atLeas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有林场改革是党中央站在生态文明建设的高度，进行安排部署的一项重大改革工作。我区国有林场改革在2016年启动以来，在区委区政府的关心支持下不断推进，我区国有林场在改革后被确定为公益一类事业单位，经费由财政全额保障。在改革中对涉及改革的职工全部通过购买服务的形式解决就业，不断改善民生，保证林区资源安全和社会稳定。</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pStyle w:val="12"/>
        <w:shd w:val="clear" w:color="auto" w:fill="FFFFFF"/>
        <w:spacing w:before="0" w:beforeAutospacing="0" w:after="0" w:afterAutospacing="0" w:line="555" w:lineRule="atLeast"/>
        <w:ind w:firstLine="720"/>
        <w:rPr>
          <w:color w:val="000000" w:themeColor="text1"/>
          <w:sz w:val="21"/>
          <w:szCs w:val="21"/>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国有林场改革后区国有林场职工的工资、社会保险、住房公积金和企业年金等支出。</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2．国有林场改革经费申报内容实际相符，申报目标合理可行。</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widowControl/>
        <w:spacing w:line="555" w:lineRule="atLeast"/>
        <w:ind w:firstLine="72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国有林场改革经费项目</w:t>
      </w:r>
      <w:r>
        <w:rPr>
          <w:rFonts w:hint="eastAsia" w:ascii="仿宋_GB2312" w:hAnsi="仿宋_GB2312" w:eastAsia="仿宋_GB2312" w:cs="仿宋_GB2312"/>
          <w:color w:val="000000" w:themeColor="text1"/>
          <w:sz w:val="32"/>
          <w:szCs w:val="32"/>
          <w14:textFill>
            <w14:solidFill>
              <w14:schemeClr w14:val="tx1"/>
            </w14:solidFill>
          </w14:textFill>
        </w:rPr>
        <w:t>采取自评方式，实施</w:t>
      </w:r>
      <w:r>
        <w:rPr>
          <w:rFonts w:hint="eastAsia" w:ascii="仿宋_GB2312" w:hAnsi="宋体" w:eastAsia="仿宋_GB2312" w:cs="宋体"/>
          <w:color w:val="000000" w:themeColor="text1"/>
          <w:kern w:val="0"/>
          <w:sz w:val="32"/>
          <w:szCs w:val="32"/>
          <w14:textFill>
            <w14:solidFill>
              <w14:schemeClr w14:val="tx1"/>
            </w14:solidFill>
          </w14:textFill>
        </w:rPr>
        <w:t>过程中，由专人负责进行监督，严格按要求拨付资金，实行转款专用。</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该项目无需立项，下达本级资金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36.30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1．资金计划。</w:t>
      </w:r>
      <w:r>
        <w:rPr>
          <w:rFonts w:hint="eastAsia" w:ascii="仿宋_GB2312" w:hAnsi="宋体" w:eastAsia="仿宋_GB2312"/>
          <w:color w:val="000000" w:themeColor="text1"/>
          <w:sz w:val="32"/>
          <w:szCs w:val="32"/>
          <w:lang w:val="zh-CN"/>
          <w14:textFill>
            <w14:solidFill>
              <w14:schemeClr w14:val="tx1"/>
            </w14:solidFill>
          </w14:textFill>
        </w:rPr>
        <w:t>申请资金</w:t>
      </w:r>
      <w:r>
        <w:rPr>
          <w:rFonts w:hint="eastAsia" w:ascii="仿宋_GB2312" w:hAnsi="宋体" w:eastAsia="仿宋_GB2312"/>
          <w:color w:val="000000" w:themeColor="text1"/>
          <w:sz w:val="32"/>
          <w:szCs w:val="32"/>
          <w:lang w:val="en-US" w:eastAsia="zh-CN"/>
          <w14:textFill>
            <w14:solidFill>
              <w14:schemeClr w14:val="tx1"/>
            </w14:solidFill>
          </w14:textFill>
        </w:rPr>
        <w:t>36.30</w:t>
      </w:r>
      <w:r>
        <w:rPr>
          <w:rFonts w:hint="eastAsia" w:ascii="仿宋_GB2312" w:hAnsi="宋体" w:eastAsia="仿宋_GB2312"/>
          <w:color w:val="000000" w:themeColor="text1"/>
          <w:sz w:val="32"/>
          <w:szCs w:val="32"/>
          <w:lang w:val="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用于</w:t>
      </w:r>
      <w:r>
        <w:rPr>
          <w:rFonts w:hint="eastAsia" w:ascii="仿宋_GB2312" w:hAnsi="宋体" w:eastAsia="仿宋_GB2312"/>
          <w:color w:val="000000" w:themeColor="text1"/>
          <w:sz w:val="32"/>
          <w:szCs w:val="32"/>
          <w:lang w:val="zh-CN"/>
          <w14:textFill>
            <w14:solidFill>
              <w14:schemeClr w14:val="tx1"/>
            </w14:solidFill>
          </w14:textFill>
        </w:rPr>
        <w:t>国有林场改革经费项目。</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2．资金到位。</w:t>
      </w:r>
      <w:r>
        <w:rPr>
          <w:rFonts w:hint="eastAsia" w:ascii="仿宋_GB2312" w:hAnsi="宋体" w:eastAsia="仿宋_GB2312"/>
          <w:color w:val="000000" w:themeColor="text1"/>
          <w:sz w:val="32"/>
          <w:szCs w:val="32"/>
          <w:lang w:val="zh-CN"/>
          <w14:textFill>
            <w14:solidFill>
              <w14:schemeClr w14:val="tx1"/>
            </w14:solidFill>
          </w14:textFill>
        </w:rPr>
        <w:t>该项目资金已到位，到位资金100%，与资金计划实际相符。</w:t>
      </w:r>
      <w:r>
        <w:rPr>
          <w:rFonts w:hint="eastAsia" w:ascii="仿宋_GB2312" w:hAnsi="仿宋_GB2312" w:eastAsia="仿宋_GB2312" w:cs="仿宋_GB2312"/>
          <w:color w:val="000000" w:themeColor="text1"/>
          <w:sz w:val="32"/>
          <w:szCs w:val="32"/>
          <w14:textFill>
            <w14:solidFill>
              <w14:schemeClr w14:val="tx1"/>
            </w14:solidFill>
          </w14:textFill>
        </w:rPr>
        <w:t>用于</w:t>
      </w:r>
      <w:r>
        <w:rPr>
          <w:rFonts w:hint="eastAsia" w:ascii="仿宋_GB2312" w:hAnsi="宋体" w:eastAsia="仿宋_GB2312"/>
          <w:color w:val="000000" w:themeColor="text1"/>
          <w:sz w:val="32"/>
          <w:szCs w:val="32"/>
          <w:lang w:val="zh-CN"/>
          <w14:textFill>
            <w14:solidFill>
              <w14:schemeClr w14:val="tx1"/>
            </w14:solidFill>
          </w14:textFill>
        </w:rPr>
        <w:t>国有林场改革经费项目。</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3．资金使用。</w:t>
      </w:r>
      <w:r>
        <w:rPr>
          <w:rFonts w:hint="eastAsia" w:ascii="仿宋_GB2312" w:hAnsi="宋体" w:eastAsia="仿宋_GB2312"/>
          <w:color w:val="000000" w:themeColor="text1"/>
          <w:sz w:val="32"/>
          <w:szCs w:val="32"/>
          <w:lang w:val="zh-CN"/>
          <w14:textFill>
            <w14:solidFill>
              <w14:schemeClr w14:val="tx1"/>
            </w14:solidFill>
          </w14:textFill>
        </w:rPr>
        <w:t>严格按照资金支付范围、支付标准、支付进度、支付依据等合规合法、预算相符。在资金支付过程中，存在支付进度相对较缓的情形，其主要原因审核程序严格，层层把关签字。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宋体" w:eastAsia="仿宋_GB2312"/>
          <w:color w:val="000000" w:themeColor="text1"/>
          <w:sz w:val="32"/>
          <w:szCs w:val="32"/>
          <w:lang w:val="zh-CN"/>
          <w14:textFill>
            <w14:solidFill>
              <w14:schemeClr w14:val="tx1"/>
            </w14:solidFill>
          </w14:textFill>
        </w:rPr>
        <w:t>国有林场改革经费项目</w:t>
      </w:r>
      <w:r>
        <w:rPr>
          <w:rFonts w:hint="eastAsia" w:ascii="仿宋_GB2312" w:hAnsi="仿宋_GB2312" w:eastAsia="仿宋_GB2312" w:cs="仿宋_GB2312"/>
          <w:color w:val="000000" w:themeColor="text1"/>
          <w:sz w:val="32"/>
          <w:szCs w:val="32"/>
          <w14:textFill>
            <w14:solidFill>
              <w14:schemeClr w14:val="tx1"/>
            </w14:solidFill>
          </w14:textFill>
        </w:rPr>
        <w:t>实行的</w:t>
      </w:r>
      <w:r>
        <w:rPr>
          <w:rFonts w:hint="eastAsia" w:ascii="仿宋_GB2312" w:hAnsi="宋体" w:eastAsia="仿宋_GB2312"/>
          <w:color w:val="000000" w:themeColor="text1"/>
          <w:sz w:val="32"/>
          <w:szCs w:val="32"/>
          <w:lang w:val="zh-CN"/>
          <w14:textFill>
            <w14:solidFill>
              <w14:schemeClr w14:val="tx1"/>
            </w14:solidFill>
          </w14:textFill>
        </w:rPr>
        <w:t>财务管理制度健全，严格执行财务管理制度，账务处理及时，会计核算规范。</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本级财政下达资金，我局申请资金拨付。</w:t>
      </w:r>
    </w:p>
    <w:p>
      <w:p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宋体" w:eastAsia="仿宋_GB2312" w:cs="宋体"/>
          <w:color w:val="000000" w:themeColor="text1"/>
          <w:kern w:val="0"/>
          <w:sz w:val="32"/>
          <w:szCs w:val="32"/>
          <w14:textFill>
            <w14:solidFill>
              <w14:schemeClr w14:val="tx1"/>
            </w14:solidFill>
          </w14:textFill>
        </w:rPr>
        <w:t>该项目年初预算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36.30</w:t>
      </w:r>
      <w:r>
        <w:rPr>
          <w:rFonts w:hint="eastAsia" w:ascii="仿宋_GB2312" w:hAnsi="宋体" w:eastAsia="仿宋_GB2312" w:cs="宋体"/>
          <w:color w:val="000000" w:themeColor="text1"/>
          <w:kern w:val="0"/>
          <w:sz w:val="32"/>
          <w:szCs w:val="32"/>
          <w14:textFill>
            <w14:solidFill>
              <w14:schemeClr w14:val="tx1"/>
            </w14:solidFill>
          </w14:textFill>
        </w:rPr>
        <w:t>万元，批复资金为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36.30</w:t>
      </w:r>
      <w:r>
        <w:rPr>
          <w:rFonts w:hint="eastAsia" w:ascii="仿宋_GB2312" w:hAnsi="宋体" w:eastAsia="仿宋_GB2312" w:cs="宋体"/>
          <w:color w:val="000000" w:themeColor="text1"/>
          <w:kern w:val="0"/>
          <w:sz w:val="32"/>
          <w:szCs w:val="32"/>
          <w14:textFill>
            <w14:solidFill>
              <w14:schemeClr w14:val="tx1"/>
            </w14:solidFill>
          </w14:textFill>
        </w:rPr>
        <w:t>万元，</w:t>
      </w:r>
      <w:r>
        <w:rPr>
          <w:rFonts w:hint="eastAsia" w:ascii="仿宋_GB2312" w:hAnsi="宋体" w:eastAsia="仿宋_GB2312"/>
          <w:color w:val="000000" w:themeColor="text1"/>
          <w:sz w:val="32"/>
          <w:szCs w:val="32"/>
          <w:lang w:val="zh-CN"/>
          <w14:textFill>
            <w14:solidFill>
              <w14:schemeClr w14:val="tx1"/>
            </w14:solidFill>
          </w14:textFill>
        </w:rPr>
        <w:t>严格执行财务管理制度，账务处理及时，会计核算规范</w:t>
      </w:r>
      <w:r>
        <w:rPr>
          <w:rFonts w:hint="eastAsia" w:ascii="仿宋_GB2312" w:hAnsi="宋体" w:eastAsia="仿宋_GB2312" w:cs="宋体"/>
          <w:color w:val="000000" w:themeColor="text1"/>
          <w:kern w:val="0"/>
          <w:sz w:val="32"/>
          <w:szCs w:val="32"/>
          <w14:textFill>
            <w14:solidFill>
              <w14:schemeClr w14:val="tx1"/>
            </w14:solidFill>
          </w14:textFill>
        </w:rPr>
        <w:t>。</w:t>
      </w:r>
    </w:p>
    <w:p>
      <w:pPr>
        <w:pStyle w:val="12"/>
        <w:shd w:val="clear" w:color="auto" w:fill="FFFFFF"/>
        <w:spacing w:before="0" w:beforeAutospacing="0" w:after="0" w:afterAutospacing="0" w:line="585" w:lineRule="atLeast"/>
        <w:ind w:firstLine="645"/>
        <w:rPr>
          <w:color w:val="000000" w:themeColor="text1"/>
          <w:sz w:val="21"/>
          <w:szCs w:val="21"/>
          <w14:textFill>
            <w14:solidFill>
              <w14:schemeClr w14:val="tx1"/>
            </w14:solidFill>
          </w14:textFill>
        </w:rPr>
      </w:pPr>
      <w:r>
        <w:rPr>
          <w:rFonts w:hint="eastAsia" w:ascii="楷体_GB2312" w:eastAsia="楷体_GB2312"/>
          <w:b/>
          <w:color w:val="000000" w:themeColor="text1"/>
          <w:sz w:val="32"/>
          <w:szCs w:val="32"/>
          <w:lang w:val="zh-CN"/>
          <w14:textFill>
            <w14:solidFill>
              <w14:schemeClr w14:val="tx1"/>
            </w14:solidFill>
          </w14:textFill>
        </w:rPr>
        <w:t>（三）项目监管情况。</w:t>
      </w:r>
      <w:r>
        <w:rPr>
          <w:rFonts w:hint="eastAsia" w:ascii="仿宋_GB2312" w:eastAsia="仿宋_GB2312"/>
          <w:color w:val="000000" w:themeColor="text1"/>
          <w:sz w:val="32"/>
          <w:szCs w:val="32"/>
          <w14:textFill>
            <w14:solidFill>
              <w14:schemeClr w14:val="tx1"/>
            </w14:solidFill>
          </w14:textFill>
        </w:rPr>
        <w:t>该项目严格按照财政资金管理使用办法，按时发放林场人员工资，按时缴纳五险二金，项目资金无挤占、挪用、截留、贪污等违纪违法行为，确保了资金的安全高效使用。</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eastAsia="仿宋_GB2312"/>
          <w:color w:val="000000" w:themeColor="text1"/>
          <w:sz w:val="32"/>
          <w:szCs w:val="32"/>
          <w:lang w:val="zh-CN"/>
          <w14:textFill>
            <w14:solidFill>
              <w14:schemeClr w14:val="tx1"/>
            </w14:solidFill>
          </w14:textFill>
        </w:rPr>
        <w:tab/>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pStyle w:val="12"/>
        <w:shd w:val="clear" w:color="auto" w:fill="FFFFFF"/>
        <w:spacing w:before="0" w:beforeAutospacing="0" w:after="0" w:afterAutospacing="0" w:line="585" w:lineRule="atLeast"/>
        <w:ind w:firstLine="645"/>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该项目完成预算的100%。通过项目实施，解决了林场人员的民生保障，增加了林场人员工资收入，推进了我区国有林场改革工作。</w:t>
      </w:r>
    </w:p>
    <w:p>
      <w:pPr>
        <w:widowControl/>
        <w:spacing w:line="585" w:lineRule="atLeast"/>
        <w:ind w:firstLine="795"/>
        <w:jc w:val="left"/>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pStyle w:val="12"/>
        <w:shd w:val="clear" w:color="auto" w:fill="FFFFFF"/>
        <w:spacing w:before="0" w:beforeAutospacing="0" w:after="0" w:afterAutospacing="0" w:line="585" w:lineRule="atLeast"/>
        <w:ind w:firstLine="645"/>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该项目完成预算的100%。通过项目实施，解决了林场人员的民生保障，增加了林场人员工资收入，推进了我区国有林场改革工作，为进一步深化国有林场改革工作提供了坚强保障，我区国有林场改革取得“优秀”的考核成绩。</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pStyle w:val="12"/>
        <w:shd w:val="clear" w:color="auto" w:fill="FFFFFF"/>
        <w:spacing w:before="0" w:beforeAutospacing="0" w:after="0" w:afterAutospacing="0" w:line="585" w:lineRule="atLeast"/>
        <w:ind w:firstLine="645"/>
        <w:rPr>
          <w:color w:val="000000" w:themeColor="text1"/>
          <w:sz w:val="21"/>
          <w:szCs w:val="2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该项目严格按照财政资金管理使用办法，按时发放林场人员工资，按时缴纳五险二金，项目资金无挤占、挪用、截留、贪污等违纪违法行为，确保了资金的安全高效使用。</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adjustRightInd w:val="0"/>
        <w:snapToGrid w:val="0"/>
        <w:spacing w:beforeLines="50" w:afterLines="50" w:line="276"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继续提升财政资金使用管理的水平和效率。</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p>
    <w:p>
      <w:pPr>
        <w:widowControl/>
        <w:jc w:val="left"/>
        <w:rPr>
          <w:rStyle w:val="25"/>
          <w:rFonts w:ascii="黑体" w:hAnsi="黑体" w:eastAsia="黑体"/>
          <w:b w:val="0"/>
          <w:color w:val="000000" w:themeColor="text1"/>
          <w14:textFill>
            <w14:solidFill>
              <w14:schemeClr w14:val="tx1"/>
            </w14:solidFill>
          </w14:textFill>
        </w:rPr>
      </w:pPr>
    </w:p>
    <w:p>
      <w:pPr>
        <w:widowControl/>
        <w:jc w:val="left"/>
        <w:rPr>
          <w:rStyle w:val="25"/>
          <w:rFonts w:ascii="黑体" w:hAnsi="黑体" w:eastAsia="黑体"/>
          <w:b w:val="0"/>
          <w:color w:val="000000" w:themeColor="text1"/>
          <w14:textFill>
            <w14:solidFill>
              <w14:schemeClr w14:val="tx1"/>
            </w14:solidFill>
          </w14:textFill>
        </w:rPr>
      </w:pPr>
      <w:r>
        <w:rPr>
          <w:rStyle w:val="25"/>
          <w:rFonts w:ascii="黑体" w:hAnsi="黑体" w:eastAsia="黑体"/>
          <w:b w:val="0"/>
          <w:color w:val="000000" w:themeColor="text1"/>
          <w14:textFill>
            <w14:solidFill>
              <w14:schemeClr w14:val="tx1"/>
            </w14:solidFill>
          </w14:textFill>
        </w:rPr>
        <w:br w:type="page"/>
      </w:r>
    </w:p>
    <w:p>
      <w:pPr>
        <w:spacing w:line="600" w:lineRule="exact"/>
        <w:jc w:val="distribute"/>
        <w:rPr>
          <w:rFonts w:ascii="方正小标宋简体" w:hAnsi="宋体" w:eastAsia="方正小标宋简体"/>
          <w:color w:val="000000" w:themeColor="text1"/>
          <w:spacing w:val="-20"/>
          <w:kern w:val="0"/>
          <w:sz w:val="44"/>
          <w:szCs w:val="44"/>
          <w:lang w:val="zh-CN"/>
          <w14:textFill>
            <w14:solidFill>
              <w14:schemeClr w14:val="tx1"/>
            </w14:solidFill>
          </w14:textFill>
        </w:rPr>
      </w:pPr>
      <w:r>
        <w:rPr>
          <w:rFonts w:hint="eastAsia" w:ascii="方正小标宋简体" w:hAnsi="宋体" w:eastAsia="方正小标宋简体"/>
          <w:color w:val="000000" w:themeColor="text1"/>
          <w:spacing w:val="-20"/>
          <w:kern w:val="0"/>
          <w:sz w:val="44"/>
          <w:szCs w:val="44"/>
          <w:lang w:val="zh-CN"/>
          <w14:textFill>
            <w14:solidFill>
              <w14:schemeClr w14:val="tx1"/>
            </w14:solidFill>
          </w14:textFill>
        </w:rPr>
        <w:t>退耕还林工作经费项目</w:t>
      </w:r>
      <w:r>
        <w:rPr>
          <w:rFonts w:hint="eastAsia" w:ascii="方正小标宋简体" w:hAnsi="宋体" w:eastAsia="方正小标宋简体"/>
          <w:color w:val="000000" w:themeColor="text1"/>
          <w:spacing w:val="-20"/>
          <w:kern w:val="0"/>
          <w:sz w:val="44"/>
          <w:szCs w:val="44"/>
          <w:lang w:eastAsia="zh-CN"/>
          <w14:textFill>
            <w14:solidFill>
              <w14:schemeClr w14:val="tx1"/>
            </w14:solidFill>
          </w14:textFill>
        </w:rPr>
        <w:t>2020</w:t>
      </w:r>
      <w:r>
        <w:rPr>
          <w:rFonts w:hint="eastAsia" w:ascii="方正小标宋简体" w:hAnsi="宋体" w:eastAsia="方正小标宋简体"/>
          <w:color w:val="000000" w:themeColor="text1"/>
          <w:spacing w:val="-20"/>
          <w:kern w:val="0"/>
          <w:sz w:val="44"/>
          <w:szCs w:val="44"/>
          <w14:textFill>
            <w14:solidFill>
              <w14:schemeClr w14:val="tx1"/>
            </w14:solidFill>
          </w14:textFill>
        </w:rPr>
        <w:t>年</w:t>
      </w:r>
      <w:r>
        <w:rPr>
          <w:rFonts w:hint="eastAsia" w:ascii="方正小标宋简体" w:hAnsi="宋体" w:eastAsia="方正小标宋简体"/>
          <w:color w:val="000000" w:themeColor="text1"/>
          <w:spacing w:val="-20"/>
          <w:kern w:val="0"/>
          <w:sz w:val="44"/>
          <w:szCs w:val="44"/>
          <w:lang w:val="zh-CN"/>
          <w14:textFill>
            <w14:solidFill>
              <w14:schemeClr w14:val="tx1"/>
            </w14:solidFill>
          </w14:textFill>
        </w:rPr>
        <w:t>绩效评价报告</w:t>
      </w:r>
    </w:p>
    <w:p>
      <w:pPr>
        <w:spacing w:line="600" w:lineRule="exact"/>
        <w:rPr>
          <w:rFonts w:ascii="宋体" w:hAnsi="宋体"/>
          <w:color w:val="000000" w:themeColor="text1"/>
          <w:sz w:val="32"/>
          <w:szCs w:val="32"/>
          <w:lang w:val="zh-CN"/>
          <w14:textFill>
            <w14:solidFill>
              <w14:schemeClr w14:val="tx1"/>
            </w14:solidFill>
          </w14:textFill>
        </w:rPr>
      </w:pPr>
    </w:p>
    <w:p>
      <w:pPr>
        <w:adjustRightInd w:val="0"/>
        <w:snapToGrid w:val="0"/>
        <w:spacing w:line="600"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pStyle w:val="12"/>
        <w:shd w:val="clear" w:color="auto" w:fill="FFFFFF"/>
        <w:spacing w:before="0" w:beforeAutospacing="0" w:after="0" w:afterAutospacing="0" w:line="585" w:lineRule="atLeas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我区现有5.38万亩退耕还林，通过逐年实施退耕还林资源在制造氧气、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"https://www.baidu.com/s?wd=%E5%87%80%E5%8C%96%E7%A9%BA%E6%B0%94&amp;tn=SE_PcZhidaonwhc_ngpagmjz&amp;rsv_dl=gh_pc_zhidao" \t "_blank" </w:instrText>
      </w:r>
      <w:r>
        <w:rPr>
          <w:color w:val="000000" w:themeColor="text1"/>
          <w14:textFill>
            <w14:solidFill>
              <w14:schemeClr w14:val="tx1"/>
            </w14:solidFill>
          </w14:textFill>
        </w:rPr>
        <w:fldChar w:fldCharType="separate"/>
      </w:r>
      <w:r>
        <w:rPr>
          <w:rFonts w:hint="eastAsia" w:ascii="仿宋_GB2312" w:eastAsia="仿宋_GB2312"/>
          <w:color w:val="000000" w:themeColor="text1"/>
          <w:sz w:val="32"/>
          <w:szCs w:val="32"/>
          <w14:textFill>
            <w14:solidFill>
              <w14:schemeClr w14:val="tx1"/>
            </w14:solidFill>
          </w14:textFill>
        </w:rPr>
        <w:t>净化空气</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、过滤尘埃、涵养水源、保持水土、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"https://www.baidu.com/s?wd=%E9%98%B2%E9%A3%8E%E5%9B%BA%E6%B2%99&amp;tn=SE_PcZhidaonwhc_ngpagmjz&amp;rsv_dl=gh_pc_zhidao" \t "_blank" </w:instrText>
      </w:r>
      <w:r>
        <w:rPr>
          <w:color w:val="000000" w:themeColor="text1"/>
          <w14:textFill>
            <w14:solidFill>
              <w14:schemeClr w14:val="tx1"/>
            </w14:solidFill>
          </w14:textFill>
        </w:rPr>
        <w:fldChar w:fldCharType="separate"/>
      </w:r>
      <w:r>
        <w:rPr>
          <w:rFonts w:hint="eastAsia" w:ascii="仿宋_GB2312" w:eastAsia="仿宋_GB2312"/>
          <w:color w:val="000000" w:themeColor="text1"/>
          <w:sz w:val="32"/>
          <w:szCs w:val="32"/>
          <w14:textFill>
            <w14:solidFill>
              <w14:schemeClr w14:val="tx1"/>
            </w14:solidFill>
          </w14:textFill>
        </w:rPr>
        <w:t>防风固沙</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、调节气候、森林固碳等方面发挥着重要生态功能。</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pStyle w:val="12"/>
        <w:shd w:val="clear" w:color="auto" w:fill="FFFFFF"/>
        <w:spacing w:before="0" w:beforeAutospacing="0" w:after="0" w:afterAutospacing="0" w:line="555" w:lineRule="atLeast"/>
        <w:ind w:firstLine="720"/>
        <w:rPr>
          <w:color w:val="000000" w:themeColor="text1"/>
          <w:sz w:val="21"/>
          <w:szCs w:val="21"/>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1．</w:t>
      </w:r>
      <w:r>
        <w:rPr>
          <w:rFonts w:hint="eastAsia" w:ascii="仿宋_GB2312" w:eastAsia="仿宋_GB2312" w:cs="Times New Roman"/>
          <w:color w:val="000000" w:themeColor="text1"/>
          <w:kern w:val="2"/>
          <w:sz w:val="32"/>
          <w:szCs w:val="32"/>
          <w:lang w:val="zh-CN"/>
          <w14:textFill>
            <w14:solidFill>
              <w14:schemeClr w14:val="tx1"/>
            </w14:solidFill>
          </w14:textFill>
        </w:rPr>
        <w:t>退耕还林工作经费用于退耕还林工作的各项支出</w:t>
      </w:r>
      <w:r>
        <w:rPr>
          <w:rFonts w:hint="eastAsia"/>
          <w:color w:val="000000" w:themeColor="text1"/>
          <w14:textFill>
            <w14:solidFill>
              <w14:schemeClr w14:val="tx1"/>
            </w14:solidFill>
          </w14:textFill>
        </w:rPr>
        <w:t>。</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2．退耕还林工作经费申报内容实际相符，申报目标合理可行。</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widowControl/>
        <w:spacing w:line="555" w:lineRule="atLeast"/>
        <w:ind w:firstLine="720"/>
        <w:jc w:val="left"/>
        <w:rPr>
          <w:rFonts w:ascii="宋体" w:hAnsi="宋体" w:cs="宋体"/>
          <w:color w:val="000000" w:themeColor="text1"/>
          <w:kern w:val="0"/>
          <w:szCs w:val="21"/>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退耕还林工作经费项目</w:t>
      </w:r>
      <w:r>
        <w:rPr>
          <w:rFonts w:hint="eastAsia" w:ascii="仿宋_GB2312" w:hAnsi="仿宋_GB2312" w:eastAsia="仿宋_GB2312" w:cs="仿宋_GB2312"/>
          <w:color w:val="000000" w:themeColor="text1"/>
          <w:sz w:val="32"/>
          <w:szCs w:val="32"/>
          <w14:textFill>
            <w14:solidFill>
              <w14:schemeClr w14:val="tx1"/>
            </w14:solidFill>
          </w14:textFill>
        </w:rPr>
        <w:t>采取自评方式，实施</w:t>
      </w:r>
      <w:r>
        <w:rPr>
          <w:rFonts w:hint="eastAsia" w:ascii="仿宋_GB2312" w:hAnsi="宋体" w:eastAsia="仿宋_GB2312" w:cs="宋体"/>
          <w:color w:val="000000" w:themeColor="text1"/>
          <w:kern w:val="0"/>
          <w:sz w:val="32"/>
          <w:szCs w:val="32"/>
          <w14:textFill>
            <w14:solidFill>
              <w14:schemeClr w14:val="tx1"/>
            </w14:solidFill>
          </w14:textFill>
        </w:rPr>
        <w:t>过程中，由专人负责进行监督，严格按要求拨付资金，实行转款专用。</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该项目无需立项，下达本级资金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.00万元。</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w:t>
      </w:r>
    </w:p>
    <w:p>
      <w:pPr>
        <w:adjustRightInd w:val="0"/>
        <w:snapToGrid w:val="0"/>
        <w:spacing w:line="600" w:lineRule="exact"/>
        <w:ind w:firstLine="720"/>
        <w:rPr>
          <w:rFonts w:ascii="仿宋_GB2312" w:eastAsia="仿宋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1．资金计划。</w:t>
      </w:r>
      <w:r>
        <w:rPr>
          <w:rFonts w:hint="eastAsia" w:ascii="仿宋_GB2312" w:hAnsi="宋体" w:eastAsia="仿宋_GB2312"/>
          <w:color w:val="000000" w:themeColor="text1"/>
          <w:sz w:val="32"/>
          <w:szCs w:val="32"/>
          <w:lang w:val="zh-CN"/>
          <w14:textFill>
            <w14:solidFill>
              <w14:schemeClr w14:val="tx1"/>
            </w14:solidFill>
          </w14:textFill>
        </w:rPr>
        <w:t>本级资金</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lang w:val="zh-CN"/>
          <w14:textFill>
            <w14:solidFill>
              <w14:schemeClr w14:val="tx1"/>
            </w14:solidFill>
          </w14:textFill>
        </w:rPr>
        <w:t>.00万元，</w:t>
      </w:r>
      <w:r>
        <w:rPr>
          <w:rFonts w:hint="eastAsia" w:ascii="仿宋_GB2312" w:eastAsia="仿宋_GB2312"/>
          <w:color w:val="000000" w:themeColor="text1"/>
          <w:sz w:val="32"/>
          <w:szCs w:val="32"/>
          <w14:textFill>
            <w14:solidFill>
              <w14:schemeClr w14:val="tx1"/>
            </w14:solidFill>
          </w14:textFill>
        </w:rPr>
        <w:t>该项目是用于开展5.38万亩退耕还林管理工作的日常工作经费。</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2．资金到位。</w:t>
      </w:r>
      <w:r>
        <w:rPr>
          <w:rFonts w:hint="eastAsia" w:ascii="仿宋_GB2312" w:hAnsi="宋体" w:eastAsia="仿宋_GB2312"/>
          <w:color w:val="000000" w:themeColor="text1"/>
          <w:sz w:val="32"/>
          <w:szCs w:val="32"/>
          <w:lang w:val="zh-CN"/>
          <w14:textFill>
            <w14:solidFill>
              <w14:schemeClr w14:val="tx1"/>
            </w14:solidFill>
          </w14:textFill>
        </w:rPr>
        <w:t>该项目资金已到位，到位资金100%，与资金计划实际相符。用于退耕还林工作经费。</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3．资金使用。</w:t>
      </w:r>
      <w:r>
        <w:rPr>
          <w:rFonts w:hint="eastAsia" w:ascii="仿宋_GB2312" w:hAnsi="宋体" w:eastAsia="仿宋_GB2312"/>
          <w:color w:val="000000" w:themeColor="text1"/>
          <w:sz w:val="32"/>
          <w:szCs w:val="32"/>
          <w:lang w:val="zh-CN"/>
          <w14:textFill>
            <w14:solidFill>
              <w14:schemeClr w14:val="tx1"/>
            </w14:solidFill>
          </w14:textFill>
        </w:rPr>
        <w:t>严格按照资金支付范围、支付标准、支付进度、支付依据等合规合法、预算相符。在资金支付过程中，存在支付进度相对较缓的情形，其主要原因审核程序严格，层层把关签字。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宋体" w:eastAsia="仿宋_GB2312"/>
          <w:color w:val="000000" w:themeColor="text1"/>
          <w:sz w:val="32"/>
          <w:szCs w:val="32"/>
          <w:lang w:val="zh-CN"/>
          <w14:textFill>
            <w14:solidFill>
              <w14:schemeClr w14:val="tx1"/>
            </w14:solidFill>
          </w14:textFill>
        </w:rPr>
        <w:t>退耕还林工作经费项目</w:t>
      </w:r>
      <w:r>
        <w:rPr>
          <w:rFonts w:hint="eastAsia" w:ascii="仿宋_GB2312" w:hAnsi="仿宋_GB2312" w:eastAsia="仿宋_GB2312" w:cs="仿宋_GB2312"/>
          <w:color w:val="000000" w:themeColor="text1"/>
          <w:sz w:val="32"/>
          <w:szCs w:val="32"/>
          <w14:textFill>
            <w14:solidFill>
              <w14:schemeClr w14:val="tx1"/>
            </w14:solidFill>
          </w14:textFill>
        </w:rPr>
        <w:t>实行的</w:t>
      </w:r>
      <w:r>
        <w:rPr>
          <w:rFonts w:hint="eastAsia" w:ascii="仿宋_GB2312" w:hAnsi="宋体" w:eastAsia="仿宋_GB2312"/>
          <w:color w:val="000000" w:themeColor="text1"/>
          <w:sz w:val="32"/>
          <w:szCs w:val="32"/>
          <w:lang w:val="zh-CN"/>
          <w14:textFill>
            <w14:solidFill>
              <w14:schemeClr w14:val="tx1"/>
            </w14:solidFill>
          </w14:textFill>
        </w:rPr>
        <w:t>财务管理制度健全，严格执行财务管理制度，账务处理及时，会计核算规范。</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adjustRightInd w:val="0"/>
        <w:snapToGrid w:val="0"/>
        <w:spacing w:line="600" w:lineRule="exact"/>
        <w:ind w:firstLine="960" w:firstLineChars="30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由本级财政下达资金，我局申请资金拨付。</w:t>
      </w:r>
    </w:p>
    <w:p>
      <w:pPr>
        <w:adjustRightInd w:val="0"/>
        <w:snapToGrid w:val="0"/>
        <w:spacing w:line="600" w:lineRule="exact"/>
        <w:ind w:firstLine="720"/>
        <w:rPr>
          <w:rFonts w:ascii="仿宋_GB2312" w:hAnsi="宋体" w:eastAsia="仿宋_GB2312" w:cs="宋体"/>
          <w:color w:val="000000" w:themeColor="text1"/>
          <w:kern w:val="0"/>
          <w:sz w:val="32"/>
          <w:szCs w:val="32"/>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宋体" w:eastAsia="仿宋_GB2312" w:cs="宋体"/>
          <w:color w:val="000000" w:themeColor="text1"/>
          <w:kern w:val="0"/>
          <w:sz w:val="32"/>
          <w:szCs w:val="32"/>
          <w14:textFill>
            <w14:solidFill>
              <w14:schemeClr w14:val="tx1"/>
            </w14:solidFill>
          </w14:textFill>
        </w:rPr>
        <w:t>该项目年初预算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.00万元，批复资金为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.00万元，</w:t>
      </w:r>
      <w:r>
        <w:rPr>
          <w:rFonts w:hint="eastAsia" w:ascii="仿宋_GB2312" w:hAnsi="宋体" w:eastAsia="仿宋_GB2312"/>
          <w:color w:val="000000" w:themeColor="text1"/>
          <w:sz w:val="32"/>
          <w:szCs w:val="32"/>
          <w:lang w:val="zh-CN"/>
          <w14:textFill>
            <w14:solidFill>
              <w14:schemeClr w14:val="tx1"/>
            </w14:solidFill>
          </w14:textFill>
        </w:rPr>
        <w:t>严格执行财务管理制度，账务处理及时，会计核算规范</w:t>
      </w:r>
      <w:r>
        <w:rPr>
          <w:rFonts w:hint="eastAsia" w:ascii="仿宋_GB2312" w:hAnsi="宋体" w:eastAsia="仿宋_GB2312" w:cs="宋体"/>
          <w:color w:val="000000" w:themeColor="text1"/>
          <w:kern w:val="0"/>
          <w:sz w:val="32"/>
          <w:szCs w:val="32"/>
          <w14:textFill>
            <w14:solidFill>
              <w14:schemeClr w14:val="tx1"/>
            </w14:solidFill>
          </w14:textFill>
        </w:rPr>
        <w:t>。</w:t>
      </w:r>
    </w:p>
    <w:p>
      <w:pPr>
        <w:pStyle w:val="12"/>
        <w:shd w:val="clear" w:color="auto" w:fill="FFFFFF"/>
        <w:spacing w:before="0" w:beforeAutospacing="0" w:after="0" w:afterAutospacing="0" w:line="585" w:lineRule="atLeast"/>
        <w:ind w:firstLine="645"/>
        <w:rPr>
          <w:color w:val="000000" w:themeColor="text1"/>
          <w:sz w:val="21"/>
          <w:szCs w:val="21"/>
          <w14:textFill>
            <w14:solidFill>
              <w14:schemeClr w14:val="tx1"/>
            </w14:solidFill>
          </w14:textFill>
        </w:rPr>
      </w:pPr>
      <w:r>
        <w:rPr>
          <w:rFonts w:hint="eastAsia" w:ascii="楷体_GB2312" w:eastAsia="楷体_GB2312"/>
          <w:b/>
          <w:color w:val="000000" w:themeColor="text1"/>
          <w:sz w:val="32"/>
          <w:szCs w:val="32"/>
          <w:lang w:val="zh-CN"/>
          <w14:textFill>
            <w14:solidFill>
              <w14:schemeClr w14:val="tx1"/>
            </w14:solidFill>
          </w14:textFill>
        </w:rPr>
        <w:t>（三）项目监管情况。</w:t>
      </w:r>
      <w:r>
        <w:rPr>
          <w:rFonts w:hint="eastAsia" w:ascii="仿宋_GB2312" w:eastAsia="仿宋_GB2312"/>
          <w:color w:val="000000" w:themeColor="text1"/>
          <w:sz w:val="32"/>
          <w:szCs w:val="32"/>
          <w14:textFill>
            <w14:solidFill>
              <w14:schemeClr w14:val="tx1"/>
            </w14:solidFill>
          </w14:textFill>
        </w:rPr>
        <w:t>该项目严格按照财政资金管理使用办法使用，资金无挤占、挪用、截留、贪污等违纪违法行为，确保了资金的安全高效使用。</w:t>
      </w:r>
    </w:p>
    <w:p>
      <w:pPr>
        <w:pStyle w:val="12"/>
        <w:shd w:val="clear" w:color="auto" w:fill="FFFFFF"/>
        <w:spacing w:before="0" w:beforeAutospacing="0" w:after="0" w:afterAutospacing="0" w:line="585" w:lineRule="atLeast"/>
        <w:ind w:firstLine="645"/>
        <w:rPr>
          <w:rFonts w:ascii="仿宋_GB2312" w:eastAsia="仿宋_GB2312"/>
          <w:color w:val="000000" w:themeColor="text1"/>
          <w:sz w:val="32"/>
          <w:szCs w:val="32"/>
          <w:lang w:val="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四、项目绩效情况</w:t>
      </w:r>
      <w:r>
        <w:rPr>
          <w:rFonts w:hint="eastAsia" w:ascii="仿宋_GB2312" w:eastAsia="仿宋_GB2312"/>
          <w:color w:val="000000" w:themeColor="text1"/>
          <w:sz w:val="32"/>
          <w:szCs w:val="32"/>
          <w:lang w:val="zh-CN"/>
          <w14:textFill>
            <w14:solidFill>
              <w14:schemeClr w14:val="tx1"/>
            </w14:solidFill>
          </w14:textFill>
        </w:rPr>
        <w:tab/>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pStyle w:val="12"/>
        <w:shd w:val="clear" w:color="auto" w:fill="FFFFFF"/>
        <w:spacing w:before="0" w:beforeAutospacing="0" w:after="0" w:afterAutospacing="0" w:line="555" w:lineRule="atLeast"/>
        <w:ind w:firstLine="645"/>
        <w:rPr>
          <w:color w:val="000000" w:themeColor="text1"/>
          <w:sz w:val="21"/>
          <w:szCs w:val="21"/>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该项目完成预算的100%。</w:t>
      </w:r>
      <w:r>
        <w:rPr>
          <w:rFonts w:hint="eastAsia" w:ascii="仿宋_GB2312" w:eastAsia="仿宋_GB2312"/>
          <w:color w:val="000000" w:themeColor="text1"/>
          <w:sz w:val="32"/>
          <w:szCs w:val="32"/>
          <w14:textFill>
            <w14:solidFill>
              <w14:schemeClr w14:val="tx1"/>
            </w14:solidFill>
          </w14:textFill>
        </w:rPr>
        <w:t>通过项目资金的使用，确保了我区退耕还林资源得到持续有效管理。该项目财务管理健全规范，没有发生违法违规现象，做到了使用规范、程序透明、达到预期绩效目标，保证了目标任务的圆满完成。</w:t>
      </w:r>
    </w:p>
    <w:p>
      <w:pPr>
        <w:pStyle w:val="12"/>
        <w:shd w:val="clear" w:color="auto" w:fill="FFFFFF"/>
        <w:spacing w:before="0" w:beforeAutospacing="0" w:after="0" w:afterAutospacing="0" w:line="585" w:lineRule="atLeast"/>
        <w:ind w:firstLine="645"/>
        <w:rPr>
          <w:rFonts w:ascii="楷体_GB2312" w:eastAsia="楷体_GB2312"/>
          <w:b/>
          <w:color w:val="000000" w:themeColor="text1"/>
          <w:sz w:val="32"/>
          <w:szCs w:val="32"/>
          <w:lang w:val="zh-CN"/>
          <w14:textFill>
            <w14:solidFill>
              <w14:schemeClr w14:val="tx1"/>
            </w14:solidFill>
          </w14:textFill>
        </w:rPr>
      </w:pPr>
      <w:r>
        <w:rPr>
          <w:rFonts w:hint="eastAsia" w:ascii="楷体_GB2312" w:eastAsia="楷体_GB2312"/>
          <w:b/>
          <w:color w:val="000000" w:themeColor="text1"/>
          <w:sz w:val="32"/>
          <w:szCs w:val="32"/>
          <w:lang w:val="zh-CN"/>
          <w14:textFill>
            <w14:solidFill>
              <w14:schemeClr w14:val="tx1"/>
            </w14:solidFill>
          </w14:textFill>
        </w:rPr>
        <w:t>（二）项目效益情况。</w:t>
      </w:r>
    </w:p>
    <w:p>
      <w:pPr>
        <w:pStyle w:val="12"/>
        <w:shd w:val="clear" w:color="auto" w:fill="FFFFFF"/>
        <w:spacing w:before="0" w:beforeAutospacing="0" w:after="0" w:afterAutospacing="0" w:line="585" w:lineRule="atLeast"/>
        <w:ind w:firstLine="645"/>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该项目完成预算的100%。通过项目实施，解决了林场人员的民生保障，增加了林场人员工资收入，推进了我区国有林场改革工作，为进一步深化国有林场改革工作提供了坚强保障，我区国有林场改革取得“优秀”的考核成绩。</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pStyle w:val="12"/>
        <w:shd w:val="clear" w:color="auto" w:fill="FFFFFF"/>
        <w:spacing w:before="0" w:beforeAutospacing="0" w:after="0" w:afterAutospacing="0" w:line="585" w:lineRule="atLeast"/>
        <w:ind w:firstLine="645"/>
        <w:rPr>
          <w:color w:val="000000" w:themeColor="text1"/>
          <w:sz w:val="21"/>
          <w:szCs w:val="2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该项目严格按照财政资金管理使用办法，资金无挤占、挪用、截留、贪污等违纪违法行为，确保了资金的安全高效使用。</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在资金支付过程中，存在支付进度相对较缓的情形，其主要原因审核程序严格，层层把关签字。</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adjustRightInd w:val="0"/>
        <w:snapToGrid w:val="0"/>
        <w:spacing w:beforeLines="50" w:afterLines="50" w:line="276"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继续提升财政资金使用管理的水平和效率。</w:t>
      </w:r>
    </w:p>
    <w:p>
      <w:pPr>
        <w:spacing w:line="580" w:lineRule="exact"/>
        <w:ind w:firstLine="640"/>
        <w:rPr>
          <w:rFonts w:ascii="仿宋_GB2312" w:hAnsi="仿宋_GB2312" w:eastAsia="仿宋_GB2312" w:cs="仿宋_GB2312"/>
          <w:color w:val="000000" w:themeColor="text1"/>
          <w:sz w:val="32"/>
          <w:szCs w:val="32"/>
          <w14:textFill>
            <w14:solidFill>
              <w14:schemeClr w14:val="tx1"/>
            </w14:solidFill>
          </w14:textFill>
        </w:rPr>
      </w:pPr>
    </w:p>
    <w:p>
      <w:pPr>
        <w:widowControl/>
        <w:jc w:val="left"/>
        <w:rPr>
          <w:rStyle w:val="25"/>
          <w:rFonts w:ascii="黑体" w:hAnsi="黑体" w:eastAsia="黑体"/>
          <w:b w:val="0"/>
          <w:color w:val="000000" w:themeColor="text1"/>
          <w14:textFill>
            <w14:solidFill>
              <w14:schemeClr w14:val="tx1"/>
            </w14:solidFill>
          </w14:textFill>
        </w:rPr>
      </w:pPr>
    </w:p>
    <w:p>
      <w:pPr>
        <w:widowControl/>
        <w:jc w:val="left"/>
        <w:rPr>
          <w:rStyle w:val="25"/>
          <w:rFonts w:ascii="黑体" w:hAnsi="黑体" w:eastAsia="黑体"/>
          <w:b w:val="0"/>
          <w:color w:val="000000" w:themeColor="text1"/>
          <w14:textFill>
            <w14:solidFill>
              <w14:schemeClr w14:val="tx1"/>
            </w14:solidFill>
          </w14:textFill>
        </w:rPr>
      </w:pPr>
      <w:r>
        <w:rPr>
          <w:rStyle w:val="25"/>
          <w:rFonts w:ascii="黑体" w:hAnsi="黑体" w:eastAsia="黑体"/>
          <w:b w:val="0"/>
          <w:color w:val="000000" w:themeColor="text1"/>
          <w14:textFill>
            <w14:solidFill>
              <w14:schemeClr w14:val="tx1"/>
            </w14:solidFill>
          </w14:textFill>
        </w:rPr>
        <w:br w:type="page"/>
      </w:r>
    </w:p>
    <w:p>
      <w:pPr>
        <w:spacing w:line="600" w:lineRule="exact"/>
        <w:jc w:val="center"/>
        <w:outlineLvl w:val="0"/>
        <w:rPr>
          <w:rStyle w:val="25"/>
          <w:rFonts w:ascii="黑体" w:hAnsi="黑体" w:eastAsia="黑体"/>
          <w:b w:val="0"/>
          <w:color w:val="000000" w:themeColor="text1"/>
          <w14:textFill>
            <w14:solidFill>
              <w14:schemeClr w14:val="tx1"/>
            </w14:solidFill>
          </w14:textFill>
        </w:rPr>
      </w:pPr>
      <w:bookmarkStart w:id="60" w:name="_Toc15396618"/>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五部分 附表</w:t>
      </w:r>
      <w:bookmarkEnd w:id="59"/>
      <w:bookmarkEnd w:id="60"/>
    </w:p>
    <w:p>
      <w:pPr>
        <w:spacing w:line="600" w:lineRule="exact"/>
        <w:jc w:val="center"/>
        <w:outlineLvl w:val="0"/>
        <w:rPr>
          <w:rFonts w:ascii="仿宋" w:hAnsi="仿宋" w:eastAsia="仿宋"/>
          <w:b/>
          <w:color w:val="000000" w:themeColor="text1"/>
          <w:sz w:val="44"/>
          <w:szCs w:val="44"/>
          <w14:textFill>
            <w14:solidFill>
              <w14:schemeClr w14:val="tx1"/>
            </w14:solidFill>
          </w14:textFill>
        </w:rPr>
      </w:pPr>
    </w:p>
    <w:p>
      <w:pPr>
        <w:pStyle w:val="4"/>
        <w:rPr>
          <w:rFonts w:ascii="仿宋" w:hAnsi="仿宋" w:eastAsia="仿宋"/>
          <w:color w:val="000000" w:themeColor="text1"/>
          <w14:textFill>
            <w14:solidFill>
              <w14:schemeClr w14:val="tx1"/>
            </w14:solidFill>
          </w14:textFill>
        </w:rPr>
      </w:pPr>
      <w:bookmarkStart w:id="61" w:name="_Toc15396619"/>
      <w:r>
        <w:rPr>
          <w:rFonts w:hint="eastAsia" w:ascii="仿宋" w:hAnsi="仿宋" w:eastAsia="仿宋"/>
          <w:b w:val="0"/>
          <w:color w:val="000000" w:themeColor="text1"/>
          <w14:textFill>
            <w14:solidFill>
              <w14:schemeClr w14:val="tx1"/>
            </w14:solidFill>
          </w14:textFill>
        </w:rPr>
        <w:t>一、收</w:t>
      </w:r>
      <w:r>
        <w:rPr>
          <w:rStyle w:val="26"/>
          <w:rFonts w:hint="eastAsia" w:ascii="仿宋" w:hAnsi="仿宋" w:eastAsia="仿宋"/>
          <w:b w:val="0"/>
          <w:bCs w:val="0"/>
          <w:color w:val="000000" w:themeColor="text1"/>
          <w14:textFill>
            <w14:solidFill>
              <w14:schemeClr w14:val="tx1"/>
            </w14:solidFill>
          </w14:textFill>
        </w:rPr>
        <w:t>入支出决算总表</w:t>
      </w:r>
      <w:bookmarkEnd w:id="61"/>
    </w:p>
    <w:p>
      <w:pPr>
        <w:pStyle w:val="4"/>
        <w:rPr>
          <w:rFonts w:ascii="仿宋" w:hAnsi="仿宋" w:eastAsia="仿宋"/>
          <w:color w:val="000000" w:themeColor="text1"/>
          <w14:textFill>
            <w14:solidFill>
              <w14:schemeClr w14:val="tx1"/>
            </w14:solidFill>
          </w14:textFill>
        </w:rPr>
      </w:pPr>
      <w:bookmarkStart w:id="62" w:name="_Toc15396620"/>
      <w:r>
        <w:rPr>
          <w:rFonts w:hint="eastAsia" w:ascii="仿宋" w:hAnsi="仿宋" w:eastAsia="仿宋"/>
          <w:b w:val="0"/>
          <w:color w:val="000000" w:themeColor="text1"/>
          <w14:textFill>
            <w14:solidFill>
              <w14:schemeClr w14:val="tx1"/>
            </w14:solidFill>
          </w14:textFill>
        </w:rPr>
        <w:t>二、收</w:t>
      </w:r>
      <w:r>
        <w:rPr>
          <w:rStyle w:val="26"/>
          <w:rFonts w:hint="eastAsia" w:ascii="仿宋" w:hAnsi="仿宋" w:eastAsia="仿宋"/>
          <w:b w:val="0"/>
          <w:bCs w:val="0"/>
          <w:color w:val="000000" w:themeColor="text1"/>
          <w14:textFill>
            <w14:solidFill>
              <w14:schemeClr w14:val="tx1"/>
            </w14:solidFill>
          </w14:textFill>
        </w:rPr>
        <w:t>入决算表</w:t>
      </w:r>
      <w:bookmarkEnd w:id="62"/>
    </w:p>
    <w:p>
      <w:pPr>
        <w:pStyle w:val="4"/>
        <w:rPr>
          <w:rFonts w:ascii="仿宋" w:hAnsi="仿宋" w:eastAsia="仿宋"/>
          <w:color w:val="000000" w:themeColor="text1"/>
          <w14:textFill>
            <w14:solidFill>
              <w14:schemeClr w14:val="tx1"/>
            </w14:solidFill>
          </w14:textFill>
        </w:rPr>
      </w:pPr>
      <w:bookmarkStart w:id="63" w:name="_Toc15396621"/>
      <w:r>
        <w:rPr>
          <w:rStyle w:val="26"/>
          <w:rFonts w:hint="eastAsia" w:ascii="仿宋" w:hAnsi="仿宋" w:eastAsia="仿宋"/>
          <w:b w:val="0"/>
          <w:bCs w:val="0"/>
          <w:color w:val="000000" w:themeColor="text1"/>
          <w14:textFill>
            <w14:solidFill>
              <w14:schemeClr w14:val="tx1"/>
            </w14:solidFill>
          </w14:textFill>
        </w:rPr>
        <w:t>三、</w:t>
      </w:r>
      <w:r>
        <w:rPr>
          <w:rFonts w:hint="eastAsia" w:ascii="仿宋" w:hAnsi="仿宋" w:eastAsia="仿宋"/>
          <w:b w:val="0"/>
          <w:color w:val="000000" w:themeColor="text1"/>
          <w14:textFill>
            <w14:solidFill>
              <w14:schemeClr w14:val="tx1"/>
            </w14:solidFill>
          </w14:textFill>
        </w:rPr>
        <w:t>支</w:t>
      </w:r>
      <w:r>
        <w:rPr>
          <w:rStyle w:val="26"/>
          <w:rFonts w:hint="eastAsia" w:ascii="仿宋" w:hAnsi="仿宋" w:eastAsia="仿宋"/>
          <w:b w:val="0"/>
          <w:bCs w:val="0"/>
          <w:color w:val="000000" w:themeColor="text1"/>
          <w14:textFill>
            <w14:solidFill>
              <w14:schemeClr w14:val="tx1"/>
            </w14:solidFill>
          </w14:textFill>
        </w:rPr>
        <w:t>出决算表</w:t>
      </w:r>
      <w:bookmarkEnd w:id="63"/>
    </w:p>
    <w:p>
      <w:pPr>
        <w:pStyle w:val="4"/>
        <w:rPr>
          <w:rFonts w:ascii="仿宋" w:hAnsi="仿宋" w:eastAsia="仿宋"/>
          <w:b w:val="0"/>
          <w:color w:val="000000" w:themeColor="text1"/>
          <w14:textFill>
            <w14:solidFill>
              <w14:schemeClr w14:val="tx1"/>
            </w14:solidFill>
          </w14:textFill>
        </w:rPr>
      </w:pPr>
      <w:bookmarkStart w:id="64" w:name="_Toc15396622"/>
      <w:r>
        <w:rPr>
          <w:rStyle w:val="26"/>
          <w:rFonts w:hint="eastAsia" w:ascii="仿宋" w:hAnsi="仿宋" w:eastAsia="仿宋"/>
          <w:b w:val="0"/>
          <w:bCs w:val="0"/>
          <w:color w:val="000000" w:themeColor="text1"/>
          <w14:textFill>
            <w14:solidFill>
              <w14:schemeClr w14:val="tx1"/>
            </w14:solidFill>
          </w14:textFill>
        </w:rPr>
        <w:t>四、</w:t>
      </w:r>
      <w:r>
        <w:rPr>
          <w:rFonts w:hint="eastAsia" w:ascii="仿宋" w:hAnsi="仿宋" w:eastAsia="仿宋"/>
          <w:b w:val="0"/>
          <w:color w:val="000000" w:themeColor="text1"/>
          <w14:textFill>
            <w14:solidFill>
              <w14:schemeClr w14:val="tx1"/>
            </w14:solidFill>
          </w14:textFill>
        </w:rPr>
        <w:t>财</w:t>
      </w:r>
      <w:r>
        <w:rPr>
          <w:rStyle w:val="26"/>
          <w:rFonts w:hint="eastAsia" w:ascii="仿宋" w:hAnsi="仿宋" w:eastAsia="仿宋"/>
          <w:b w:val="0"/>
          <w:bCs w:val="0"/>
          <w:color w:val="000000" w:themeColor="text1"/>
          <w14:textFill>
            <w14:solidFill>
              <w14:schemeClr w14:val="tx1"/>
            </w14:solidFill>
          </w14:textFill>
        </w:rPr>
        <w:t>政拨款收入支出决算总表</w:t>
      </w:r>
      <w:bookmarkEnd w:id="64"/>
    </w:p>
    <w:p>
      <w:pPr>
        <w:pStyle w:val="4"/>
        <w:rPr>
          <w:rStyle w:val="26"/>
          <w:rFonts w:ascii="仿宋" w:hAnsi="仿宋" w:eastAsia="仿宋"/>
          <w:b w:val="0"/>
          <w:bCs w:val="0"/>
          <w:color w:val="000000" w:themeColor="text1"/>
          <w14:textFill>
            <w14:solidFill>
              <w14:schemeClr w14:val="tx1"/>
            </w14:solidFill>
          </w14:textFill>
        </w:rPr>
      </w:pPr>
      <w:bookmarkStart w:id="65" w:name="_Toc15396623"/>
      <w:r>
        <w:rPr>
          <w:rStyle w:val="26"/>
          <w:rFonts w:hint="eastAsia" w:ascii="仿宋" w:hAnsi="仿宋" w:eastAsia="仿宋"/>
          <w:b w:val="0"/>
          <w:bCs w:val="0"/>
          <w:color w:val="000000" w:themeColor="text1"/>
          <w14:textFill>
            <w14:solidFill>
              <w14:schemeClr w14:val="tx1"/>
            </w14:solidFill>
          </w14:textFill>
        </w:rPr>
        <w:t>五、</w:t>
      </w:r>
      <w:r>
        <w:rPr>
          <w:rFonts w:hint="eastAsia" w:ascii="仿宋" w:hAnsi="仿宋" w:eastAsia="仿宋"/>
          <w:b w:val="0"/>
          <w:color w:val="000000" w:themeColor="text1"/>
          <w14:textFill>
            <w14:solidFill>
              <w14:schemeClr w14:val="tx1"/>
            </w14:solidFill>
          </w14:textFill>
        </w:rPr>
        <w:t>财</w:t>
      </w:r>
      <w:r>
        <w:rPr>
          <w:rStyle w:val="26"/>
          <w:rFonts w:hint="eastAsia" w:ascii="仿宋" w:hAnsi="仿宋" w:eastAsia="仿宋"/>
          <w:b w:val="0"/>
          <w:bCs w:val="0"/>
          <w:color w:val="000000" w:themeColor="text1"/>
          <w14:textFill>
            <w14:solidFill>
              <w14:schemeClr w14:val="tx1"/>
            </w14:solidFill>
          </w14:textFill>
        </w:rPr>
        <w:t>政拨款支出决算明细表</w:t>
      </w:r>
      <w:bookmarkEnd w:id="65"/>
      <w:bookmarkStart w:id="66" w:name="_Toc15396624"/>
    </w:p>
    <w:p>
      <w:pPr>
        <w:pStyle w:val="4"/>
        <w:rPr>
          <w:rFonts w:ascii="仿宋" w:hAnsi="仿宋" w:eastAsia="仿宋"/>
          <w:color w:val="000000" w:themeColor="text1"/>
          <w14:textFill>
            <w14:solidFill>
              <w14:schemeClr w14:val="tx1"/>
            </w14:solidFill>
          </w14:textFill>
        </w:rPr>
      </w:pPr>
      <w:r>
        <w:rPr>
          <w:rStyle w:val="26"/>
          <w:rFonts w:hint="eastAsia" w:ascii="仿宋" w:hAnsi="仿宋" w:eastAsia="仿宋"/>
          <w:b w:val="0"/>
          <w:bCs w:val="0"/>
          <w:color w:val="000000" w:themeColor="text1"/>
          <w14:textFill>
            <w14:solidFill>
              <w14:schemeClr w14:val="tx1"/>
            </w14:solidFill>
          </w14:textFill>
        </w:rPr>
        <w:t>六、</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般公共预算财政拨款支出决算表</w:t>
      </w:r>
      <w:bookmarkEnd w:id="66"/>
    </w:p>
    <w:p>
      <w:pPr>
        <w:pStyle w:val="4"/>
        <w:rPr>
          <w:rFonts w:ascii="仿宋" w:hAnsi="仿宋" w:eastAsia="仿宋"/>
          <w:color w:val="000000" w:themeColor="text1"/>
          <w14:textFill>
            <w14:solidFill>
              <w14:schemeClr w14:val="tx1"/>
            </w14:solidFill>
          </w14:textFill>
        </w:rPr>
      </w:pPr>
      <w:bookmarkStart w:id="67" w:name="_Toc15396625"/>
      <w:r>
        <w:rPr>
          <w:rStyle w:val="26"/>
          <w:rFonts w:hint="eastAsia" w:ascii="仿宋" w:hAnsi="仿宋" w:eastAsia="仿宋"/>
          <w:b w:val="0"/>
          <w:bCs w:val="0"/>
          <w:color w:val="000000" w:themeColor="text1"/>
          <w14:textFill>
            <w14:solidFill>
              <w14:schemeClr w14:val="tx1"/>
            </w14:solidFill>
          </w14:textFill>
        </w:rPr>
        <w:t>七、</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般公共预算财政拨款支出决算明细表</w:t>
      </w:r>
      <w:bookmarkEnd w:id="67"/>
    </w:p>
    <w:p>
      <w:pPr>
        <w:pStyle w:val="4"/>
        <w:rPr>
          <w:rFonts w:ascii="仿宋" w:hAnsi="仿宋" w:eastAsia="仿宋"/>
          <w:color w:val="000000" w:themeColor="text1"/>
          <w14:textFill>
            <w14:solidFill>
              <w14:schemeClr w14:val="tx1"/>
            </w14:solidFill>
          </w14:textFill>
        </w:rPr>
      </w:pPr>
      <w:bookmarkStart w:id="68" w:name="_Toc15396626"/>
      <w:r>
        <w:rPr>
          <w:rStyle w:val="26"/>
          <w:rFonts w:hint="eastAsia" w:ascii="仿宋" w:hAnsi="仿宋" w:eastAsia="仿宋"/>
          <w:b w:val="0"/>
          <w:bCs w:val="0"/>
          <w:color w:val="000000" w:themeColor="text1"/>
          <w14:textFill>
            <w14:solidFill>
              <w14:schemeClr w14:val="tx1"/>
            </w14:solidFill>
          </w14:textFill>
        </w:rPr>
        <w:t>八、</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般公共预算财政拨款基本支出决算表</w:t>
      </w:r>
      <w:bookmarkEnd w:id="68"/>
    </w:p>
    <w:p>
      <w:pPr>
        <w:pStyle w:val="4"/>
        <w:rPr>
          <w:rFonts w:ascii="仿宋" w:hAnsi="仿宋" w:eastAsia="仿宋"/>
          <w:color w:val="000000" w:themeColor="text1"/>
          <w14:textFill>
            <w14:solidFill>
              <w14:schemeClr w14:val="tx1"/>
            </w14:solidFill>
          </w14:textFill>
        </w:rPr>
      </w:pPr>
      <w:bookmarkStart w:id="69" w:name="_Toc15396627"/>
      <w:r>
        <w:rPr>
          <w:rStyle w:val="26"/>
          <w:rFonts w:hint="eastAsia" w:ascii="仿宋" w:hAnsi="仿宋" w:eastAsia="仿宋"/>
          <w:b w:val="0"/>
          <w:bCs w:val="0"/>
          <w:color w:val="000000" w:themeColor="text1"/>
          <w14:textFill>
            <w14:solidFill>
              <w14:schemeClr w14:val="tx1"/>
            </w14:solidFill>
          </w14:textFill>
        </w:rPr>
        <w:t>九、</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般公共预算财政拨款项目支出决算表</w:t>
      </w:r>
      <w:bookmarkEnd w:id="69"/>
    </w:p>
    <w:p>
      <w:pPr>
        <w:pStyle w:val="4"/>
        <w:rPr>
          <w:rFonts w:ascii="仿宋" w:hAnsi="仿宋" w:eastAsia="仿宋"/>
          <w:color w:val="000000" w:themeColor="text1"/>
          <w14:textFill>
            <w14:solidFill>
              <w14:schemeClr w14:val="tx1"/>
            </w14:solidFill>
          </w14:textFill>
        </w:rPr>
      </w:pPr>
      <w:bookmarkStart w:id="70" w:name="_Toc15396628"/>
      <w:r>
        <w:rPr>
          <w:rStyle w:val="26"/>
          <w:rFonts w:hint="eastAsia" w:ascii="仿宋" w:hAnsi="仿宋" w:eastAsia="仿宋"/>
          <w:b w:val="0"/>
          <w:bCs w:val="0"/>
          <w:color w:val="000000" w:themeColor="text1"/>
          <w14:textFill>
            <w14:solidFill>
              <w14:schemeClr w14:val="tx1"/>
            </w14:solidFill>
          </w14:textFill>
        </w:rPr>
        <w:t>十、</w:t>
      </w:r>
      <w:r>
        <w:rPr>
          <w:rFonts w:hint="eastAsia" w:ascii="仿宋" w:hAnsi="仿宋" w:eastAsia="仿宋"/>
          <w:b w:val="0"/>
          <w:color w:val="000000" w:themeColor="text1"/>
          <w14:textFill>
            <w14:solidFill>
              <w14:schemeClr w14:val="tx1"/>
            </w14:solidFill>
          </w14:textFill>
        </w:rPr>
        <w:t>一</w:t>
      </w:r>
      <w:r>
        <w:rPr>
          <w:rStyle w:val="26"/>
          <w:rFonts w:hint="eastAsia" w:ascii="仿宋" w:hAnsi="仿宋" w:eastAsia="仿宋"/>
          <w:b w:val="0"/>
          <w:bCs w:val="0"/>
          <w:color w:val="000000" w:themeColor="text1"/>
          <w14:textFill>
            <w14:solidFill>
              <w14:schemeClr w14:val="tx1"/>
            </w14:solidFill>
          </w14:textFill>
        </w:rPr>
        <w:t>般公共预算财政拨款“三公”经费支出决算表</w:t>
      </w:r>
      <w:bookmarkEnd w:id="70"/>
    </w:p>
    <w:p>
      <w:pPr>
        <w:pStyle w:val="4"/>
        <w:rPr>
          <w:rFonts w:ascii="仿宋" w:hAnsi="仿宋" w:eastAsia="仿宋"/>
          <w:color w:val="000000" w:themeColor="text1"/>
          <w14:textFill>
            <w14:solidFill>
              <w14:schemeClr w14:val="tx1"/>
            </w14:solidFill>
          </w14:textFill>
        </w:rPr>
      </w:pPr>
      <w:bookmarkStart w:id="71" w:name="_Toc15396629"/>
      <w:r>
        <w:rPr>
          <w:rStyle w:val="26"/>
          <w:rFonts w:hint="eastAsia" w:ascii="仿宋" w:hAnsi="仿宋" w:eastAsia="仿宋"/>
          <w:b w:val="0"/>
          <w:bCs w:val="0"/>
          <w:color w:val="000000" w:themeColor="text1"/>
          <w14:textFill>
            <w14:solidFill>
              <w14:schemeClr w14:val="tx1"/>
            </w14:solidFill>
          </w14:textFill>
        </w:rPr>
        <w:t>十一、</w:t>
      </w:r>
      <w:r>
        <w:rPr>
          <w:rFonts w:hint="eastAsia" w:ascii="仿宋" w:hAnsi="仿宋" w:eastAsia="仿宋"/>
          <w:b w:val="0"/>
          <w:color w:val="000000" w:themeColor="text1"/>
          <w14:textFill>
            <w14:solidFill>
              <w14:schemeClr w14:val="tx1"/>
            </w14:solidFill>
          </w14:textFill>
        </w:rPr>
        <w:t>政</w:t>
      </w:r>
      <w:r>
        <w:rPr>
          <w:rStyle w:val="26"/>
          <w:rFonts w:hint="eastAsia" w:ascii="仿宋" w:hAnsi="仿宋" w:eastAsia="仿宋"/>
          <w:b w:val="0"/>
          <w:bCs w:val="0"/>
          <w:color w:val="000000" w:themeColor="text1"/>
          <w14:textFill>
            <w14:solidFill>
              <w14:schemeClr w14:val="tx1"/>
            </w14:solidFill>
          </w14:textFill>
        </w:rPr>
        <w:t>府性基金预算财政拨款收入支出决算表</w:t>
      </w:r>
      <w:bookmarkEnd w:id="71"/>
    </w:p>
    <w:p>
      <w:pPr>
        <w:pStyle w:val="4"/>
        <w:rPr>
          <w:rFonts w:ascii="仿宋" w:hAnsi="仿宋" w:eastAsia="仿宋"/>
          <w:color w:val="000000" w:themeColor="text1"/>
          <w14:textFill>
            <w14:solidFill>
              <w14:schemeClr w14:val="tx1"/>
            </w14:solidFill>
          </w14:textFill>
        </w:rPr>
      </w:pPr>
      <w:bookmarkStart w:id="72" w:name="_Toc15396630"/>
      <w:r>
        <w:rPr>
          <w:rStyle w:val="26"/>
          <w:rFonts w:hint="eastAsia" w:ascii="仿宋" w:hAnsi="仿宋" w:eastAsia="仿宋"/>
          <w:b w:val="0"/>
          <w:bCs w:val="0"/>
          <w:color w:val="000000" w:themeColor="text1"/>
          <w14:textFill>
            <w14:solidFill>
              <w14:schemeClr w14:val="tx1"/>
            </w14:solidFill>
          </w14:textFill>
        </w:rPr>
        <w:t>十二、</w:t>
      </w:r>
      <w:r>
        <w:rPr>
          <w:rFonts w:hint="eastAsia" w:ascii="仿宋" w:hAnsi="仿宋" w:eastAsia="仿宋"/>
          <w:b w:val="0"/>
          <w:color w:val="000000" w:themeColor="text1"/>
          <w14:textFill>
            <w14:solidFill>
              <w14:schemeClr w14:val="tx1"/>
            </w14:solidFill>
          </w14:textFill>
        </w:rPr>
        <w:t>政</w:t>
      </w:r>
      <w:r>
        <w:rPr>
          <w:rStyle w:val="26"/>
          <w:rFonts w:hint="eastAsia" w:ascii="仿宋" w:hAnsi="仿宋" w:eastAsia="仿宋"/>
          <w:b w:val="0"/>
          <w:bCs w:val="0"/>
          <w:color w:val="000000" w:themeColor="text1"/>
          <w14:textFill>
            <w14:solidFill>
              <w14:schemeClr w14:val="tx1"/>
            </w14:solidFill>
          </w14:textFill>
        </w:rPr>
        <w:t>府性基金预算财政拨款“三公”经费支出决算表</w:t>
      </w:r>
      <w:bookmarkEnd w:id="72"/>
    </w:p>
    <w:p>
      <w:pPr>
        <w:pStyle w:val="4"/>
        <w:rPr>
          <w:rFonts w:ascii="仿宋" w:hAnsi="仿宋" w:eastAsia="仿宋"/>
          <w:color w:val="000000" w:themeColor="text1"/>
          <w14:textFill>
            <w14:solidFill>
              <w14:schemeClr w14:val="tx1"/>
            </w14:solidFill>
          </w14:textFill>
        </w:rPr>
      </w:pPr>
      <w:bookmarkStart w:id="73" w:name="_Toc15396631"/>
      <w:r>
        <w:rPr>
          <w:rStyle w:val="26"/>
          <w:rFonts w:hint="eastAsia" w:ascii="仿宋" w:hAnsi="仿宋" w:eastAsia="仿宋"/>
          <w:b w:val="0"/>
          <w:bCs w:val="0"/>
          <w:color w:val="000000" w:themeColor="text1"/>
          <w14:textFill>
            <w14:solidFill>
              <w14:schemeClr w14:val="tx1"/>
            </w14:solidFill>
          </w14:textFill>
        </w:rPr>
        <w:t>十三、</w:t>
      </w:r>
      <w:r>
        <w:rPr>
          <w:rFonts w:hint="eastAsia" w:ascii="仿宋" w:hAnsi="仿宋" w:eastAsia="仿宋"/>
          <w:b w:val="0"/>
          <w:color w:val="000000" w:themeColor="text1"/>
          <w14:textFill>
            <w14:solidFill>
              <w14:schemeClr w14:val="tx1"/>
            </w14:solidFill>
          </w14:textFill>
        </w:rPr>
        <w:t>国</w:t>
      </w:r>
      <w:r>
        <w:rPr>
          <w:rStyle w:val="26"/>
          <w:rFonts w:hint="eastAsia" w:ascii="仿宋" w:hAnsi="仿宋" w:eastAsia="仿宋"/>
          <w:b w:val="0"/>
          <w:bCs w:val="0"/>
          <w:color w:val="000000" w:themeColor="text1"/>
          <w14:textFill>
            <w14:solidFill>
              <w14:schemeClr w14:val="tx1"/>
            </w14:solidFill>
          </w14:textFill>
        </w:rPr>
        <w:t>有资本经营预算支出决算表</w:t>
      </w:r>
      <w:bookmarkEnd w:id="73"/>
    </w:p>
    <w:sectPr>
      <w:headerReference r:id="rId3" w:type="default"/>
      <w:footerReference r:id="rId4" w:type="default"/>
      <w:pgSz w:w="11906" w:h="16838"/>
      <w:pgMar w:top="2041" w:right="1468" w:bottom="1587" w:left="146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6AF1C"/>
    <w:multiLevelType w:val="singleLevel"/>
    <w:tmpl w:val="9536AF1C"/>
    <w:lvl w:ilvl="0" w:tentative="0">
      <w:start w:val="3"/>
      <w:numFmt w:val="decimal"/>
      <w:suff w:val="nothing"/>
      <w:lvlText w:val="%1、"/>
      <w:lvlJc w:val="left"/>
    </w:lvl>
  </w:abstractNum>
  <w:abstractNum w:abstractNumId="1">
    <w:nsid w:val="A5E30652"/>
    <w:multiLevelType w:val="singleLevel"/>
    <w:tmpl w:val="A5E30652"/>
    <w:lvl w:ilvl="0" w:tentative="0">
      <w:start w:val="2"/>
      <w:numFmt w:val="chineseCounting"/>
      <w:suff w:val="nothing"/>
      <w:lvlText w:val="（%1）"/>
      <w:lvlJc w:val="left"/>
      <w:rPr>
        <w:rFonts w:hint="eastAsia"/>
      </w:rPr>
    </w:lvl>
  </w:abstractNum>
  <w:abstractNum w:abstractNumId="2">
    <w:nsid w:val="B6D04F0A"/>
    <w:multiLevelType w:val="singleLevel"/>
    <w:tmpl w:val="B6D04F0A"/>
    <w:lvl w:ilvl="0" w:tentative="0">
      <w:start w:val="1"/>
      <w:numFmt w:val="decimal"/>
      <w:suff w:val="nothing"/>
      <w:lvlText w:val="%1、"/>
      <w:lvlJc w:val="left"/>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pPr>
        <w:ind w:left="2280"/>
      </w:pPr>
      <w:rPr>
        <w:rFonts w:hint="eastAsia"/>
      </w:rPr>
    </w:lvl>
  </w:abstractNum>
  <w:abstractNum w:abstractNumId="5">
    <w:nsid w:val="1272550B"/>
    <w:multiLevelType w:val="multilevel"/>
    <w:tmpl w:val="1272550B"/>
    <w:lvl w:ilvl="0" w:tentative="0">
      <w:start w:val="1"/>
      <w:numFmt w:val="japaneseCounting"/>
      <w:lvlText w:val="%1、"/>
      <w:lvlJc w:val="left"/>
      <w:pPr>
        <w:ind w:left="1287"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EA13FFD"/>
    <w:multiLevelType w:val="multilevel"/>
    <w:tmpl w:val="4EA13FFD"/>
    <w:lvl w:ilvl="0" w:tentative="0">
      <w:start w:val="3"/>
      <w:numFmt w:val="japaneseCounting"/>
      <w:lvlText w:val="%1、"/>
      <w:lvlJc w:val="left"/>
      <w:pPr>
        <w:ind w:left="1287" w:hanging="720"/>
      </w:pPr>
      <w:rPr>
        <w:rFonts w:hint="default" w:cs="Times New Roman"/>
        <w:color w:val="00000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25585"/>
    <w:rsid w:val="000468DB"/>
    <w:rsid w:val="0006487A"/>
    <w:rsid w:val="00065F8F"/>
    <w:rsid w:val="00070A43"/>
    <w:rsid w:val="000768F2"/>
    <w:rsid w:val="0009184B"/>
    <w:rsid w:val="0009202C"/>
    <w:rsid w:val="00094236"/>
    <w:rsid w:val="0009593C"/>
    <w:rsid w:val="00097322"/>
    <w:rsid w:val="00097D45"/>
    <w:rsid w:val="000A6A92"/>
    <w:rsid w:val="000A7CA5"/>
    <w:rsid w:val="000B047F"/>
    <w:rsid w:val="000B4862"/>
    <w:rsid w:val="000B5923"/>
    <w:rsid w:val="000B5A48"/>
    <w:rsid w:val="000B6FF3"/>
    <w:rsid w:val="000C3467"/>
    <w:rsid w:val="000C3CA6"/>
    <w:rsid w:val="000D1267"/>
    <w:rsid w:val="000D1D50"/>
    <w:rsid w:val="000D5782"/>
    <w:rsid w:val="000D6BB1"/>
    <w:rsid w:val="000E6613"/>
    <w:rsid w:val="000E7119"/>
    <w:rsid w:val="00105A78"/>
    <w:rsid w:val="00114E9B"/>
    <w:rsid w:val="00117ABF"/>
    <w:rsid w:val="00136104"/>
    <w:rsid w:val="001413F3"/>
    <w:rsid w:val="00141E3D"/>
    <w:rsid w:val="00142216"/>
    <w:rsid w:val="001422D6"/>
    <w:rsid w:val="00144D6A"/>
    <w:rsid w:val="0014729F"/>
    <w:rsid w:val="0015049F"/>
    <w:rsid w:val="00156C8F"/>
    <w:rsid w:val="00157BAB"/>
    <w:rsid w:val="001654D1"/>
    <w:rsid w:val="00174518"/>
    <w:rsid w:val="0018106D"/>
    <w:rsid w:val="001877A7"/>
    <w:rsid w:val="00191536"/>
    <w:rsid w:val="00196687"/>
    <w:rsid w:val="001C0962"/>
    <w:rsid w:val="001D25A0"/>
    <w:rsid w:val="001D7531"/>
    <w:rsid w:val="001E1022"/>
    <w:rsid w:val="001E61DE"/>
    <w:rsid w:val="001E737D"/>
    <w:rsid w:val="001F0592"/>
    <w:rsid w:val="001F5DD0"/>
    <w:rsid w:val="001F7506"/>
    <w:rsid w:val="002006CD"/>
    <w:rsid w:val="00202B36"/>
    <w:rsid w:val="002049F2"/>
    <w:rsid w:val="00204B7A"/>
    <w:rsid w:val="00204CDE"/>
    <w:rsid w:val="0021101A"/>
    <w:rsid w:val="00220536"/>
    <w:rsid w:val="00220754"/>
    <w:rsid w:val="002259FC"/>
    <w:rsid w:val="00235629"/>
    <w:rsid w:val="00255004"/>
    <w:rsid w:val="00260C38"/>
    <w:rsid w:val="002616C0"/>
    <w:rsid w:val="00261749"/>
    <w:rsid w:val="00265372"/>
    <w:rsid w:val="00265AFE"/>
    <w:rsid w:val="002662AA"/>
    <w:rsid w:val="00267100"/>
    <w:rsid w:val="00280496"/>
    <w:rsid w:val="00285F93"/>
    <w:rsid w:val="00294DC9"/>
    <w:rsid w:val="00295495"/>
    <w:rsid w:val="002A31DE"/>
    <w:rsid w:val="002B2613"/>
    <w:rsid w:val="002D16BD"/>
    <w:rsid w:val="002D19B0"/>
    <w:rsid w:val="002D6D05"/>
    <w:rsid w:val="002F1264"/>
    <w:rsid w:val="002F1818"/>
    <w:rsid w:val="002F2DC8"/>
    <w:rsid w:val="002F567B"/>
    <w:rsid w:val="00303BC3"/>
    <w:rsid w:val="00315C6F"/>
    <w:rsid w:val="003216A9"/>
    <w:rsid w:val="003238D2"/>
    <w:rsid w:val="00335A74"/>
    <w:rsid w:val="003402CD"/>
    <w:rsid w:val="00344927"/>
    <w:rsid w:val="0036561B"/>
    <w:rsid w:val="0037013F"/>
    <w:rsid w:val="00380C92"/>
    <w:rsid w:val="003A484F"/>
    <w:rsid w:val="003A4883"/>
    <w:rsid w:val="003B0BE0"/>
    <w:rsid w:val="003B0C1B"/>
    <w:rsid w:val="003B556F"/>
    <w:rsid w:val="003B688C"/>
    <w:rsid w:val="003C0291"/>
    <w:rsid w:val="003C39AE"/>
    <w:rsid w:val="003C7B60"/>
    <w:rsid w:val="003D0C0F"/>
    <w:rsid w:val="003D1FB2"/>
    <w:rsid w:val="003D66DA"/>
    <w:rsid w:val="003E10B8"/>
    <w:rsid w:val="003E1310"/>
    <w:rsid w:val="003E6F55"/>
    <w:rsid w:val="003F2BE8"/>
    <w:rsid w:val="003F4D58"/>
    <w:rsid w:val="00406254"/>
    <w:rsid w:val="00416B90"/>
    <w:rsid w:val="00416CD4"/>
    <w:rsid w:val="004223DE"/>
    <w:rsid w:val="00430565"/>
    <w:rsid w:val="00434489"/>
    <w:rsid w:val="00437085"/>
    <w:rsid w:val="00442489"/>
    <w:rsid w:val="00443880"/>
    <w:rsid w:val="004464F4"/>
    <w:rsid w:val="0045567D"/>
    <w:rsid w:val="00471401"/>
    <w:rsid w:val="00473F31"/>
    <w:rsid w:val="0048263A"/>
    <w:rsid w:val="00487E5D"/>
    <w:rsid w:val="00492A81"/>
    <w:rsid w:val="004A711F"/>
    <w:rsid w:val="004B199D"/>
    <w:rsid w:val="004B4690"/>
    <w:rsid w:val="004D30B7"/>
    <w:rsid w:val="004E0A2D"/>
    <w:rsid w:val="004E206B"/>
    <w:rsid w:val="004E6DF7"/>
    <w:rsid w:val="004F0FBD"/>
    <w:rsid w:val="004F403E"/>
    <w:rsid w:val="004F43ED"/>
    <w:rsid w:val="00505A47"/>
    <w:rsid w:val="00512FDA"/>
    <w:rsid w:val="00520DA0"/>
    <w:rsid w:val="005257DC"/>
    <w:rsid w:val="00552349"/>
    <w:rsid w:val="005664BB"/>
    <w:rsid w:val="00566FFA"/>
    <w:rsid w:val="00570B50"/>
    <w:rsid w:val="0057481D"/>
    <w:rsid w:val="00575F0B"/>
    <w:rsid w:val="00576391"/>
    <w:rsid w:val="0058486E"/>
    <w:rsid w:val="00585B33"/>
    <w:rsid w:val="0059014D"/>
    <w:rsid w:val="00595C49"/>
    <w:rsid w:val="00597222"/>
    <w:rsid w:val="005B5C64"/>
    <w:rsid w:val="005C6BD0"/>
    <w:rsid w:val="005C6C4C"/>
    <w:rsid w:val="005D1C8B"/>
    <w:rsid w:val="005D468D"/>
    <w:rsid w:val="005D5CED"/>
    <w:rsid w:val="005F1A4C"/>
    <w:rsid w:val="005F3EA6"/>
    <w:rsid w:val="005F7BB0"/>
    <w:rsid w:val="00605688"/>
    <w:rsid w:val="00605AD8"/>
    <w:rsid w:val="006070AF"/>
    <w:rsid w:val="00607E6C"/>
    <w:rsid w:val="006101B1"/>
    <w:rsid w:val="00611D48"/>
    <w:rsid w:val="00614E44"/>
    <w:rsid w:val="0062261B"/>
    <w:rsid w:val="0062270A"/>
    <w:rsid w:val="00622830"/>
    <w:rsid w:val="00623DA0"/>
    <w:rsid w:val="00630AEF"/>
    <w:rsid w:val="006325F8"/>
    <w:rsid w:val="00633463"/>
    <w:rsid w:val="00634C9A"/>
    <w:rsid w:val="00635A65"/>
    <w:rsid w:val="00640440"/>
    <w:rsid w:val="006440E4"/>
    <w:rsid w:val="0066343B"/>
    <w:rsid w:val="00664777"/>
    <w:rsid w:val="006748A4"/>
    <w:rsid w:val="0068049C"/>
    <w:rsid w:val="00681A31"/>
    <w:rsid w:val="00683E73"/>
    <w:rsid w:val="006A3141"/>
    <w:rsid w:val="006A3463"/>
    <w:rsid w:val="006A5E34"/>
    <w:rsid w:val="006B2422"/>
    <w:rsid w:val="006B2B9A"/>
    <w:rsid w:val="006C1937"/>
    <w:rsid w:val="006D43EF"/>
    <w:rsid w:val="006E1AD1"/>
    <w:rsid w:val="006F020C"/>
    <w:rsid w:val="00711B37"/>
    <w:rsid w:val="007127B7"/>
    <w:rsid w:val="007148C4"/>
    <w:rsid w:val="0071798E"/>
    <w:rsid w:val="0072450D"/>
    <w:rsid w:val="00725289"/>
    <w:rsid w:val="00727533"/>
    <w:rsid w:val="007416B6"/>
    <w:rsid w:val="00746F48"/>
    <w:rsid w:val="0075404D"/>
    <w:rsid w:val="0076182A"/>
    <w:rsid w:val="00767B7E"/>
    <w:rsid w:val="007770C3"/>
    <w:rsid w:val="00777884"/>
    <w:rsid w:val="00784D24"/>
    <w:rsid w:val="00785FBA"/>
    <w:rsid w:val="00786E4A"/>
    <w:rsid w:val="007875EB"/>
    <w:rsid w:val="0079426B"/>
    <w:rsid w:val="007A27C3"/>
    <w:rsid w:val="007A5C32"/>
    <w:rsid w:val="007B26CA"/>
    <w:rsid w:val="007D1682"/>
    <w:rsid w:val="007D312A"/>
    <w:rsid w:val="007D3537"/>
    <w:rsid w:val="007D3F19"/>
    <w:rsid w:val="007D4922"/>
    <w:rsid w:val="007E23B0"/>
    <w:rsid w:val="007E755B"/>
    <w:rsid w:val="007F1991"/>
    <w:rsid w:val="007F2C2F"/>
    <w:rsid w:val="007F55FC"/>
    <w:rsid w:val="007F5665"/>
    <w:rsid w:val="00800112"/>
    <w:rsid w:val="00813348"/>
    <w:rsid w:val="008253BB"/>
    <w:rsid w:val="00833962"/>
    <w:rsid w:val="0083507C"/>
    <w:rsid w:val="0083706E"/>
    <w:rsid w:val="008408F6"/>
    <w:rsid w:val="008423A5"/>
    <w:rsid w:val="008443DE"/>
    <w:rsid w:val="00850625"/>
    <w:rsid w:val="00853718"/>
    <w:rsid w:val="00855221"/>
    <w:rsid w:val="00855AC8"/>
    <w:rsid w:val="00860645"/>
    <w:rsid w:val="00865A19"/>
    <w:rsid w:val="00871F71"/>
    <w:rsid w:val="00872FD8"/>
    <w:rsid w:val="00875A99"/>
    <w:rsid w:val="00885AF4"/>
    <w:rsid w:val="00887F27"/>
    <w:rsid w:val="008939CD"/>
    <w:rsid w:val="008A6D14"/>
    <w:rsid w:val="008B768C"/>
    <w:rsid w:val="008C4DB1"/>
    <w:rsid w:val="008C4EAF"/>
    <w:rsid w:val="008C5176"/>
    <w:rsid w:val="008C7FD0"/>
    <w:rsid w:val="008E1DE7"/>
    <w:rsid w:val="008E5234"/>
    <w:rsid w:val="008E707C"/>
    <w:rsid w:val="008F49EF"/>
    <w:rsid w:val="008F7813"/>
    <w:rsid w:val="00900B08"/>
    <w:rsid w:val="00902155"/>
    <w:rsid w:val="00902FA3"/>
    <w:rsid w:val="00923564"/>
    <w:rsid w:val="0092392E"/>
    <w:rsid w:val="00927E06"/>
    <w:rsid w:val="009309E9"/>
    <w:rsid w:val="009315F9"/>
    <w:rsid w:val="00933499"/>
    <w:rsid w:val="00935C98"/>
    <w:rsid w:val="00946945"/>
    <w:rsid w:val="00951248"/>
    <w:rsid w:val="0095152F"/>
    <w:rsid w:val="00954C49"/>
    <w:rsid w:val="00955E37"/>
    <w:rsid w:val="00956149"/>
    <w:rsid w:val="009702FF"/>
    <w:rsid w:val="0097099F"/>
    <w:rsid w:val="00971997"/>
    <w:rsid w:val="00971FFC"/>
    <w:rsid w:val="00975E5A"/>
    <w:rsid w:val="00985971"/>
    <w:rsid w:val="0098660A"/>
    <w:rsid w:val="009931C3"/>
    <w:rsid w:val="009B08DC"/>
    <w:rsid w:val="009B2C43"/>
    <w:rsid w:val="009B4EAE"/>
    <w:rsid w:val="009B61CC"/>
    <w:rsid w:val="009B7573"/>
    <w:rsid w:val="009C22F4"/>
    <w:rsid w:val="009C2E98"/>
    <w:rsid w:val="009C33F6"/>
    <w:rsid w:val="009C37FB"/>
    <w:rsid w:val="009D256E"/>
    <w:rsid w:val="009D3447"/>
    <w:rsid w:val="009D4711"/>
    <w:rsid w:val="009F0F7C"/>
    <w:rsid w:val="009F1185"/>
    <w:rsid w:val="009F16FE"/>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27C5"/>
    <w:rsid w:val="00A663D5"/>
    <w:rsid w:val="00A67AB5"/>
    <w:rsid w:val="00A72CB5"/>
    <w:rsid w:val="00A733B2"/>
    <w:rsid w:val="00A741C2"/>
    <w:rsid w:val="00A91760"/>
    <w:rsid w:val="00A93B00"/>
    <w:rsid w:val="00A93C21"/>
    <w:rsid w:val="00AA10DD"/>
    <w:rsid w:val="00AA13DC"/>
    <w:rsid w:val="00AA7824"/>
    <w:rsid w:val="00AB64C9"/>
    <w:rsid w:val="00AC3C6A"/>
    <w:rsid w:val="00AD0F83"/>
    <w:rsid w:val="00AD5620"/>
    <w:rsid w:val="00AD656B"/>
    <w:rsid w:val="00AD7C1B"/>
    <w:rsid w:val="00AE16BA"/>
    <w:rsid w:val="00AE1EBE"/>
    <w:rsid w:val="00AE2561"/>
    <w:rsid w:val="00AF341C"/>
    <w:rsid w:val="00AF4C34"/>
    <w:rsid w:val="00B019AF"/>
    <w:rsid w:val="00B03C9D"/>
    <w:rsid w:val="00B060AE"/>
    <w:rsid w:val="00B10517"/>
    <w:rsid w:val="00B14E76"/>
    <w:rsid w:val="00B161B8"/>
    <w:rsid w:val="00B17C43"/>
    <w:rsid w:val="00B2048C"/>
    <w:rsid w:val="00B310B9"/>
    <w:rsid w:val="00B35F3F"/>
    <w:rsid w:val="00B36CBB"/>
    <w:rsid w:val="00B425E0"/>
    <w:rsid w:val="00B440AA"/>
    <w:rsid w:val="00B44B70"/>
    <w:rsid w:val="00B53C56"/>
    <w:rsid w:val="00B55BC5"/>
    <w:rsid w:val="00B57DAF"/>
    <w:rsid w:val="00B61320"/>
    <w:rsid w:val="00B77EA6"/>
    <w:rsid w:val="00B81598"/>
    <w:rsid w:val="00B841F1"/>
    <w:rsid w:val="00B84EF4"/>
    <w:rsid w:val="00B944D6"/>
    <w:rsid w:val="00BA3EC6"/>
    <w:rsid w:val="00BA769E"/>
    <w:rsid w:val="00BB4DF0"/>
    <w:rsid w:val="00BB7D7A"/>
    <w:rsid w:val="00BC289F"/>
    <w:rsid w:val="00BC2D50"/>
    <w:rsid w:val="00BC465D"/>
    <w:rsid w:val="00BC5361"/>
    <w:rsid w:val="00BC5460"/>
    <w:rsid w:val="00BC6B50"/>
    <w:rsid w:val="00BD0E25"/>
    <w:rsid w:val="00BD26B8"/>
    <w:rsid w:val="00BF5BD6"/>
    <w:rsid w:val="00C03E31"/>
    <w:rsid w:val="00C1763E"/>
    <w:rsid w:val="00C30E69"/>
    <w:rsid w:val="00C33E72"/>
    <w:rsid w:val="00C354B2"/>
    <w:rsid w:val="00C35554"/>
    <w:rsid w:val="00C35668"/>
    <w:rsid w:val="00C372F8"/>
    <w:rsid w:val="00C42709"/>
    <w:rsid w:val="00C533CC"/>
    <w:rsid w:val="00C5751C"/>
    <w:rsid w:val="00C61BFC"/>
    <w:rsid w:val="00C62B85"/>
    <w:rsid w:val="00C65438"/>
    <w:rsid w:val="00C91A00"/>
    <w:rsid w:val="00C91CBB"/>
    <w:rsid w:val="00CB4E70"/>
    <w:rsid w:val="00CC09B6"/>
    <w:rsid w:val="00CC4A5B"/>
    <w:rsid w:val="00CC666F"/>
    <w:rsid w:val="00CD1E3F"/>
    <w:rsid w:val="00CD4C03"/>
    <w:rsid w:val="00CD50E9"/>
    <w:rsid w:val="00CE0F37"/>
    <w:rsid w:val="00CE10EF"/>
    <w:rsid w:val="00CE44F6"/>
    <w:rsid w:val="00CE49DA"/>
    <w:rsid w:val="00CE7B61"/>
    <w:rsid w:val="00D00095"/>
    <w:rsid w:val="00D0211F"/>
    <w:rsid w:val="00D114F0"/>
    <w:rsid w:val="00D20620"/>
    <w:rsid w:val="00D254F7"/>
    <w:rsid w:val="00D26091"/>
    <w:rsid w:val="00D2685C"/>
    <w:rsid w:val="00D34E7C"/>
    <w:rsid w:val="00D35489"/>
    <w:rsid w:val="00D36AFE"/>
    <w:rsid w:val="00D472F0"/>
    <w:rsid w:val="00D51276"/>
    <w:rsid w:val="00D57D11"/>
    <w:rsid w:val="00D7035F"/>
    <w:rsid w:val="00D8554B"/>
    <w:rsid w:val="00DA634F"/>
    <w:rsid w:val="00DA65AC"/>
    <w:rsid w:val="00DB1913"/>
    <w:rsid w:val="00DB5C64"/>
    <w:rsid w:val="00DC410D"/>
    <w:rsid w:val="00DC5A81"/>
    <w:rsid w:val="00DC68CA"/>
    <w:rsid w:val="00DC7CBA"/>
    <w:rsid w:val="00DD73B7"/>
    <w:rsid w:val="00DF28BC"/>
    <w:rsid w:val="00DF34B9"/>
    <w:rsid w:val="00E01053"/>
    <w:rsid w:val="00E0510A"/>
    <w:rsid w:val="00E07ACF"/>
    <w:rsid w:val="00E331A1"/>
    <w:rsid w:val="00E33202"/>
    <w:rsid w:val="00E336A9"/>
    <w:rsid w:val="00E472B1"/>
    <w:rsid w:val="00E50624"/>
    <w:rsid w:val="00E568DF"/>
    <w:rsid w:val="00E64269"/>
    <w:rsid w:val="00E66797"/>
    <w:rsid w:val="00E73DF0"/>
    <w:rsid w:val="00E82267"/>
    <w:rsid w:val="00E853CE"/>
    <w:rsid w:val="00E8673E"/>
    <w:rsid w:val="00E867B6"/>
    <w:rsid w:val="00E87F08"/>
    <w:rsid w:val="00EA010F"/>
    <w:rsid w:val="00EA0E1E"/>
    <w:rsid w:val="00EA25D5"/>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20D"/>
    <w:rsid w:val="00F36D8F"/>
    <w:rsid w:val="00F417B1"/>
    <w:rsid w:val="00F45853"/>
    <w:rsid w:val="00F602DF"/>
    <w:rsid w:val="00F609B8"/>
    <w:rsid w:val="00F754A1"/>
    <w:rsid w:val="00F81FD9"/>
    <w:rsid w:val="00F841AA"/>
    <w:rsid w:val="00F84A94"/>
    <w:rsid w:val="00F87E96"/>
    <w:rsid w:val="00FA23E8"/>
    <w:rsid w:val="00FA709B"/>
    <w:rsid w:val="00FC0638"/>
    <w:rsid w:val="00FD3CC1"/>
    <w:rsid w:val="00FF1E02"/>
    <w:rsid w:val="00FF2D61"/>
    <w:rsid w:val="00FF30B4"/>
    <w:rsid w:val="00FF4C60"/>
    <w:rsid w:val="00FF6C0B"/>
    <w:rsid w:val="00FF7E10"/>
    <w:rsid w:val="038D6C7A"/>
    <w:rsid w:val="0CCD65C9"/>
    <w:rsid w:val="10C055FF"/>
    <w:rsid w:val="14CF6295"/>
    <w:rsid w:val="16BB723D"/>
    <w:rsid w:val="174636D0"/>
    <w:rsid w:val="1A2C182C"/>
    <w:rsid w:val="1C0140E6"/>
    <w:rsid w:val="234B5885"/>
    <w:rsid w:val="240371BF"/>
    <w:rsid w:val="273B0997"/>
    <w:rsid w:val="29FD04D3"/>
    <w:rsid w:val="2AD26BDB"/>
    <w:rsid w:val="2F8865E1"/>
    <w:rsid w:val="319F7F4E"/>
    <w:rsid w:val="35D623D4"/>
    <w:rsid w:val="3B2150C8"/>
    <w:rsid w:val="3C2D3990"/>
    <w:rsid w:val="3D9B47ED"/>
    <w:rsid w:val="4154104B"/>
    <w:rsid w:val="44207E9F"/>
    <w:rsid w:val="45991E2E"/>
    <w:rsid w:val="45DC319F"/>
    <w:rsid w:val="4E0C31FA"/>
    <w:rsid w:val="4ECE2238"/>
    <w:rsid w:val="4FDE6292"/>
    <w:rsid w:val="51B57429"/>
    <w:rsid w:val="59795C8E"/>
    <w:rsid w:val="59E15DD0"/>
    <w:rsid w:val="628302A1"/>
    <w:rsid w:val="62D63720"/>
    <w:rsid w:val="6F69474E"/>
    <w:rsid w:val="6F7B293A"/>
    <w:rsid w:val="72734D90"/>
    <w:rsid w:val="72EF06C8"/>
    <w:rsid w:val="737502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3"/>
    <w:qFormat/>
    <w:uiPriority w:val="99"/>
    <w:rPr>
      <w:rFonts w:ascii="Times New Roman" w:hAnsi="Times New Roman"/>
      <w:b/>
      <w:bCs/>
      <w:kern w:val="44"/>
      <w:sz w:val="44"/>
      <w:szCs w:val="44"/>
    </w:rPr>
  </w:style>
  <w:style w:type="character" w:customStyle="1" w:styleId="26">
    <w:name w:val="标题 2 Char"/>
    <w:basedOn w:val="14"/>
    <w:link w:val="4"/>
    <w:qFormat/>
    <w:uiPriority w:val="9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bsharetext"/>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08B37-40F2-4310-B32D-49766042A4C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70</Pages>
  <Words>5050</Words>
  <Characters>28788</Characters>
  <Lines>239</Lines>
  <Paragraphs>67</Paragraphs>
  <TotalTime>3</TotalTime>
  <ScaleCrop>false</ScaleCrop>
  <LinksUpToDate>false</LinksUpToDate>
  <CharactersWithSpaces>33771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2020-11-04T03:11:00Z</dcterms:created>
  <dc:creator>曹颖</dc:creator>
  <cp:lastModifiedBy>迷糊小丫</cp:lastModifiedBy>
  <cp:lastPrinted>2021-10-08T02:51:00Z</cp:lastPrinted>
  <dcterms:modified xsi:type="dcterms:W3CDTF">2021-10-21T02:58:20Z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